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8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E06518" w:rsidRPr="00D3498A" w:rsidRDefault="00E065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МЕТОДИКА</w:t>
      </w:r>
    </w:p>
    <w:p w:rsidR="00E06518" w:rsidRPr="00D3498A" w:rsidRDefault="00E065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ПРОВЕДЕНИЯ МОНИТОРИНГА СОСТОЯНИЯ </w:t>
      </w:r>
      <w:proofErr w:type="gramStart"/>
      <w:r w:rsidRPr="00D3498A">
        <w:rPr>
          <w:rFonts w:ascii="Times New Roman" w:hAnsi="Times New Roman" w:cs="Times New Roman"/>
        </w:rPr>
        <w:t>КОМПЛЕКСНОЙ</w:t>
      </w:r>
      <w:proofErr w:type="gramEnd"/>
    </w:p>
    <w:p w:rsidR="00E06518" w:rsidRPr="00D3498A" w:rsidRDefault="00E065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БЕЗОПАСНОСТИ ОБЪЕКТОВ СИСТЕМЫ СОЦИАЛЬНОЙ ЗАЩИТЫ НАСЕЛЕНИЯ,</w:t>
      </w:r>
    </w:p>
    <w:p w:rsidR="00E06518" w:rsidRPr="00D3498A" w:rsidRDefault="00E065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ЗДРАВООХРАНЕНИЯ И ОБРАЗОВАНИЯ С КРУГЛОСУТОЧНЫМ ПРЕБЫВАНИЕМ</w:t>
      </w:r>
    </w:p>
    <w:p w:rsidR="00E06518" w:rsidRPr="00D3498A" w:rsidRDefault="00E0651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ЛЮДЕЙ, А ТАКЖЕ ОБРАЗОВАТЕЛЬНЫХ УЧРЕЖДЕНИЙ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I. Общие положения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1. </w:t>
      </w:r>
      <w:proofErr w:type="gramStart"/>
      <w:r w:rsidRPr="00D3498A">
        <w:rPr>
          <w:rFonts w:ascii="Times New Roman" w:hAnsi="Times New Roman" w:cs="Times New Roman"/>
        </w:rPr>
        <w:t>Методика проведения мониторинга состояния комплексной безопасности объектов системы социальной защиты населения, здравоохранения и образования с круглосуточным пребыванием людей, а также образовательных учреждений (далее - Методика) разработана во исполнение поручений Президента Российской Федерации от 12 марта 2009 г. N Пр-567 и от 3 ноября 2009 г. N Пр-3021, а также пункта 2 раздела I протокола заседания Правительственной комиссии по предупреждению и ликвидации</w:t>
      </w:r>
      <w:proofErr w:type="gramEnd"/>
      <w:r w:rsidRPr="00D3498A">
        <w:rPr>
          <w:rFonts w:ascii="Times New Roman" w:hAnsi="Times New Roman" w:cs="Times New Roman"/>
        </w:rPr>
        <w:t xml:space="preserve"> чрезвычайных ситуаций и обеспечению пожарной безопасности от 26 августа 2009 г. N 6.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2. Настоящая Методика определяет основные показатели и критерии мониторинга состояния комплексной безопасности объектов, порядок сбора и обобщения сведений о состоянии комплексной безопасности объектов системы социальной защиты населения, здравоохранения и образования с круглосуточным пребыванием людей, а также образовательных учреждений (далее - Объекты).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3. Методика направлена на формирование единых подходов при разработке технического задания на создание автоматизированной системы сбора, обобщения и анализа данных о состоянии комплексной безопасности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4. Основными целями мониторинга состояния комплексной безопасности объектов являются: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сокращение времени обнаружения возгораний и оповещения людей о пожаре, в том числе граждан, отнесенных к категории маломобильных групп населения, с помощью индивидуальных технических устройств оповещения;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обеспечение автоматизированного вызова сил подразделений федеральной противопожарной службы в случае возникновения пожара, в том числе по выделенным радиоканалам МЧС России;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профилактика правонарушений на объектах с массовым пребыванием людей;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обеспечение прав и законных интересов престарелых, инвалидов и детей;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своевременное принятие мер по обеспечению комплексной безопасности руководителями объектов, а также органами административной юрисдикции;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обеспечение актуальной информацией о развитии чрезвычайной ситуации (пожара) с целью своевременного определения путей эвакуации и спасения людей, а также первоочередных мер по ликвидации чрезвычайной ситуации (пожара);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сбор, хранение и передача статистической информации о состоянии комплексной безопасности объектов, в том числе о состоянии систем противопожарной защиты;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оказание организационно-методического содействия органам власти субъектов Российской Федерации и органам местного самоуправления в реализации мер по обеспечению комплексной безопасности организаций социального обслуживания, в которых пребывают дети, инвалиды и престарелые граждане;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создание условий для прозрачности, открытости и своевременного поступления указанных сведений.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5. Непосредственное проведение мониторинга состояния комплексной безопасности объектов осуществляется Едиными дежурно-диспетчерскими службами города (муниципального района) (далее - ЕДДС), органами исполнительной власти субъектов Российской Федерации в сфере образования, здравоохранения и соцзащиты, органами местного самоуправления.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Актуализация сведений, подлежащих мониторингу, выполняется руководителями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6. Федеральное государственное бюджетное учреждение "Национальный центр управления в кризисных ситуациях", а также центры управления в кризисных ситуациях МЧС России по федеральным округам и главным управлениям МЧС России по субъектам Российской Федерации осуществляют накопление поступающей информации о состоянии комплексной безопасности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lastRenderedPageBreak/>
        <w:t xml:space="preserve">7. Организационно-методическое содействие в осуществлении мониторинга состояния комплексной безопасности объектов осуществляется Департаментом надзорной деятельности МЧС России и Научно-техническим управлением МЧС России совместно с соответствующими структурными подразделениями МВД России, </w:t>
      </w:r>
      <w:proofErr w:type="spellStart"/>
      <w:r w:rsidRPr="00D3498A">
        <w:rPr>
          <w:rFonts w:ascii="Times New Roman" w:hAnsi="Times New Roman" w:cs="Times New Roman"/>
        </w:rPr>
        <w:t>Минздравсоцразвития</w:t>
      </w:r>
      <w:proofErr w:type="spellEnd"/>
      <w:r w:rsidRPr="00D3498A">
        <w:rPr>
          <w:rFonts w:ascii="Times New Roman" w:hAnsi="Times New Roman" w:cs="Times New Roman"/>
        </w:rPr>
        <w:t xml:space="preserve"> России и </w:t>
      </w:r>
      <w:proofErr w:type="spellStart"/>
      <w:r w:rsidRPr="00D3498A">
        <w:rPr>
          <w:rFonts w:ascii="Times New Roman" w:hAnsi="Times New Roman" w:cs="Times New Roman"/>
        </w:rPr>
        <w:t>Минобрнауки</w:t>
      </w:r>
      <w:proofErr w:type="spellEnd"/>
      <w:r w:rsidRPr="00D3498A">
        <w:rPr>
          <w:rFonts w:ascii="Times New Roman" w:hAnsi="Times New Roman" w:cs="Times New Roman"/>
        </w:rPr>
        <w:t xml:space="preserve"> России.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8. Работа по мониторингу состояния комплексной безопасности объектов проводится на объектах, расположенных в городах: </w:t>
      </w:r>
      <w:proofErr w:type="gramStart"/>
      <w:r w:rsidRPr="00D3498A">
        <w:rPr>
          <w:rFonts w:ascii="Times New Roman" w:hAnsi="Times New Roman" w:cs="Times New Roman"/>
        </w:rPr>
        <w:t>Казань, Уфа, Оренбург, Нижний Новгород, Екатеринбург, Новосибирск, Ростов-на-Дону, Волгоград, Краснодар, Ставрополь, Липецк, Смоленск, Санкт-Петербург, а также иных городах и районах субъектов Российской Федерации, в которые в установленном МЧС России порядке поставляется программно-аппаратный комплекс мониторинга, обработки и передачи данных о параметрах возгорания, угрозах и рисках развития крупных пожаров в зданиях и сооружениях с массовым пребыванием людей, в том числе в высотных</w:t>
      </w:r>
      <w:proofErr w:type="gramEnd"/>
      <w:r w:rsidRPr="00D3498A">
        <w:rPr>
          <w:rFonts w:ascii="Times New Roman" w:hAnsi="Times New Roman" w:cs="Times New Roman"/>
        </w:rPr>
        <w:t xml:space="preserve"> </w:t>
      </w:r>
      <w:proofErr w:type="gramStart"/>
      <w:r w:rsidRPr="00D3498A">
        <w:rPr>
          <w:rFonts w:ascii="Times New Roman" w:hAnsi="Times New Roman" w:cs="Times New Roman"/>
        </w:rPr>
        <w:t>зданиях</w:t>
      </w:r>
      <w:proofErr w:type="gramEnd"/>
      <w:r w:rsidRPr="00D3498A">
        <w:rPr>
          <w:rFonts w:ascii="Times New Roman" w:hAnsi="Times New Roman" w:cs="Times New Roman"/>
        </w:rPr>
        <w:t>, работающий по выделенным радиоканалам МЧС России и принятый на снабжение Приказом МЧС России от 28.12.2009 N 743 (далее - ПАК "Стрелец-Мониторинг").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9. Нормативное регулирование порядка организации сбора и формирования данных о состоянии комплексной безопасности объектов, совокупность мер реагирования оперативных и коммунальных служб, а также организаций, обслуживающих системы защиты здания (корпуса), осуществляется соответствующими положениями, утверждаемыми органами власти субъектов Российской Федерации в городах, в которых проводится работа по мониторингу состояния комплексной безопасности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Указанные положения разрабатываются территориальными органами МЧС России по субъектам Российской Федерации в соответствии с настоящей Методикой и вносятся на утверждение в органы власти субъектов Российской Федерации.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10. В мониторинге состояния комплексной безопасности объектов также вправе принять участие организации независимо от их организационно-правовой формы и ведомственной принадлежности, владеющие, пользующиеся и (или) распоряжающиеся объектами с массовым пребыванием людей, привлекаемые в рамках автоматизации системы сбора сведений, характеризующих состояние комплексной безопасности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11. По мере </w:t>
      </w:r>
      <w:proofErr w:type="gramStart"/>
      <w:r w:rsidRPr="00D3498A">
        <w:rPr>
          <w:rFonts w:ascii="Times New Roman" w:hAnsi="Times New Roman" w:cs="Times New Roman"/>
        </w:rPr>
        <w:t>осуществления мониторинга состояния комплексной безопасности объектов</w:t>
      </w:r>
      <w:proofErr w:type="gramEnd"/>
      <w:r w:rsidRPr="00D3498A">
        <w:rPr>
          <w:rFonts w:ascii="Times New Roman" w:hAnsi="Times New Roman" w:cs="Times New Roman"/>
        </w:rPr>
        <w:t xml:space="preserve"> могут вноситься предложения о расширении возможностей, порядке и формах использования положительных результатов работы, а также совершенствовании нормативно-правового регулирования в данной области.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II. Типы учреждений, в которых осуществляется мониторинг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текущего состояния их комплексной безопасности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12. Мониторинг состояния комплексной безопасности осуществляется в следующих основных типах учреждений: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а) Учреждения социального обслуживания населения с круглосуточным пребыванием людей: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дома-интернаты для престарелых и инвалидов, специальные дома для одиноких престарелых, комплексные центры (при наличии отделений временного (постоянного) проживания);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детские дома-интернаты для умственно отсталых детей, дома-интернаты для детей с физическими недостатками, социально-реабилитационные центры для несовершеннолетних (при наличии отделений временного (постоянного) проживания), центры помощи детям, оставшимся без попечения родителей (при наличии отделений временного (постоянного) проживания), социальные приюты для детей и подростков (при наличии отделений временного (постоянного) проживания);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психоневрологические интернаты;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геронтологические центры, геронтопсихиатрические центры;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социальные гостиницы, центры социальной реабилитации для лиц без определенного места жительства, дома ночного пребывания, центры для лиц, освободившихся из мест лишения свободы.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б) Учреждения здравоохранения с круглосуточным пребыванием людей: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дома ребенка;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хосписы;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lastRenderedPageBreak/>
        <w:t>дома сестринского ухода;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детские санатории, в </w:t>
      </w:r>
      <w:proofErr w:type="spellStart"/>
      <w:r w:rsidRPr="00D3498A">
        <w:rPr>
          <w:rFonts w:ascii="Times New Roman" w:hAnsi="Times New Roman" w:cs="Times New Roman"/>
        </w:rPr>
        <w:t>т.ч</w:t>
      </w:r>
      <w:proofErr w:type="spellEnd"/>
      <w:r w:rsidRPr="00D3498A">
        <w:rPr>
          <w:rFonts w:ascii="Times New Roman" w:hAnsi="Times New Roman" w:cs="Times New Roman"/>
        </w:rPr>
        <w:t>. для детей с родителями, включая оздоровительные лагеря круглогодичного действия;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диспансеры, в том числе психоневрологические, наркологические, противотуберкулезные и др.;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стационары больниц.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в) Учреждения образования с круглосуточным пребыванием людей: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3498A">
        <w:rPr>
          <w:rFonts w:ascii="Times New Roman" w:hAnsi="Times New Roman" w:cs="Times New Roman"/>
        </w:rPr>
        <w:t xml:space="preserve">образовательные учреждения для обучающихся с ограниченными возможностями здоровья, образовательные учреждения для детей, нуждающихся в </w:t>
      </w:r>
      <w:proofErr w:type="spellStart"/>
      <w:r w:rsidRPr="00D3498A">
        <w:rPr>
          <w:rFonts w:ascii="Times New Roman" w:hAnsi="Times New Roman" w:cs="Times New Roman"/>
        </w:rPr>
        <w:t>психо</w:t>
      </w:r>
      <w:proofErr w:type="spellEnd"/>
      <w:r w:rsidRPr="00D3498A">
        <w:rPr>
          <w:rFonts w:ascii="Times New Roman" w:hAnsi="Times New Roman" w:cs="Times New Roman"/>
        </w:rPr>
        <w:t>-педагогической и медико-социальной помощи, включая учреждения для детей-сирот и детей, оставшихся без попечения родителей;</w:t>
      </w:r>
      <w:proofErr w:type="gramEnd"/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кадетские школы-интернаты, школы-интернаты, созданные в помощь семье, оздоровительные образовательные учреждения санаторного типа для детей, нуждающихся в длительном лечении, детские сады с круглосуточным пребыванием детей;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специализированные учебно-воспитательные заведения для детей с </w:t>
      </w:r>
      <w:proofErr w:type="spellStart"/>
      <w:r w:rsidRPr="00D3498A">
        <w:rPr>
          <w:rFonts w:ascii="Times New Roman" w:hAnsi="Times New Roman" w:cs="Times New Roman"/>
        </w:rPr>
        <w:t>девиантным</w:t>
      </w:r>
      <w:proofErr w:type="spellEnd"/>
      <w:r w:rsidRPr="00D3498A">
        <w:rPr>
          <w:rFonts w:ascii="Times New Roman" w:hAnsi="Times New Roman" w:cs="Times New Roman"/>
        </w:rPr>
        <w:t xml:space="preserve"> поведением.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г) Учреждения образования без круглосуточного пребывания людей включают: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образовательные учреждения дополнительного образования (дома пионеров, спортивные школы, дома молодежи и др.);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общеобразовательные учреждения (школы, гимназии, лицеи, кадетские корпуса, межшкольные учебные комбинаты и др.);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образовательные учреждения начального, среднего, высшего, послевузовского профессионального образования;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образовательные учреждения для детей дошкольного и младшего школьного возраста;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образовательные учреждения для обучающихся с ограниченными возможностями здоровья без круглосуточного пребывания людей.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13. Мониторинг состояния комплексной безопасности объектов может осуществляться и в отношении иных организаций независимо от их организационно-правовой формы и ведомственной принадлежности, сопряженных с ПАК "Стрелец-Мониторинг".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III. Основные критерии и показатели проведения мониторинга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состояния комплексной безопасности объектов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14. Мониторинг состояния комплексной безопасности объектов проводится по следующим критериям и показателям: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а) Численность граждан (пациентов) и персонала, проживающих в здании (корпусе) учреждения (организации). Для объектов образования без круглосуточного пребывания людей - численность обучающихся и персонала.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б) Автоматическая пожарная сигнализация в здании (в 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в) Тип автоматической пожарной сигнализации: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проводная;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беспроводная;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по радиоканалу МЧС России.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г) Охранная сигнализация в здании (в 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д) Кнопка (брелок) экстренного вызова милиции в здании (корпусе):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е) Система оповещения и управления эвакуацией людей при пожаре в здании (корпусе):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lastRenderedPageBreak/>
        <w:t>ж) Тип системы оповещения и управления эвакуацией людей при пожаре: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проводная;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беспроводная;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по радиоканалу МЧС России.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з) Наружное противопожарное водоснабжение здания (корпуса):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неисправно.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и) Внутреннее противопожарное водоснабжение здания (корпуса):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неисправно.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к) Вывод сигнала о срабатывании систем противопожарной защиты в подразделение пожарной охраны в здании (корпусе):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неисправен.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л) Способ вывода сигнала о срабатывании систем противопожарной защиты в подразделение пожарной охраны: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проводной;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беспроводной;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по радиоканалу МЧС России.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м) Количество срабатываний систем противопожарной защиты: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3498A">
        <w:rPr>
          <w:rFonts w:ascii="Times New Roman" w:hAnsi="Times New Roman" w:cs="Times New Roman"/>
        </w:rPr>
        <w:t>проводной</w:t>
      </w:r>
      <w:proofErr w:type="gramEnd"/>
      <w:r w:rsidRPr="00D3498A">
        <w:rPr>
          <w:rFonts w:ascii="Times New Roman" w:hAnsi="Times New Roman" w:cs="Times New Roman"/>
        </w:rPr>
        <w:t>, из них: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ложных;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3498A">
        <w:rPr>
          <w:rFonts w:ascii="Times New Roman" w:hAnsi="Times New Roman" w:cs="Times New Roman"/>
        </w:rPr>
        <w:t>беспроводной</w:t>
      </w:r>
      <w:proofErr w:type="gramEnd"/>
      <w:r w:rsidRPr="00D3498A">
        <w:rPr>
          <w:rFonts w:ascii="Times New Roman" w:hAnsi="Times New Roman" w:cs="Times New Roman"/>
        </w:rPr>
        <w:t>, из них: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ложных;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по радиоканалу МЧС России, из них: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ложных.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н) Прямая телефонная связь с подразделением пожарной охраны для здания (корпуса):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неисправна.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о) Обеспеченность персонала корпуса (здания) учреждения средствами индивидуальной защиты органов дыхания: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имеются;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отсутствуют;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3498A">
        <w:rPr>
          <w:rFonts w:ascii="Times New Roman" w:hAnsi="Times New Roman" w:cs="Times New Roman"/>
        </w:rPr>
        <w:t>обеспечены</w:t>
      </w:r>
      <w:proofErr w:type="gramEnd"/>
      <w:r w:rsidRPr="00D3498A">
        <w:rPr>
          <w:rFonts w:ascii="Times New Roman" w:hAnsi="Times New Roman" w:cs="Times New Roman"/>
        </w:rPr>
        <w:t xml:space="preserve"> не в полном объеме.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п) Обеспеченность персонала корпуса (здания) учреждения носилками для эвакуации маломобильных пациентов: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имеются;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отсутствуют;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3498A">
        <w:rPr>
          <w:rFonts w:ascii="Times New Roman" w:hAnsi="Times New Roman" w:cs="Times New Roman"/>
        </w:rPr>
        <w:t>обеспечены</w:t>
      </w:r>
      <w:proofErr w:type="gramEnd"/>
      <w:r w:rsidRPr="00D3498A">
        <w:rPr>
          <w:rFonts w:ascii="Times New Roman" w:hAnsi="Times New Roman" w:cs="Times New Roman"/>
        </w:rPr>
        <w:t xml:space="preserve"> не в полном объеме.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р) Текущее состояние здания (корпуса):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находится в исправном состоянии;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признано ветхим;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нуждается в реконструкции;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находится в аварийном состоянии.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с) Капитальное ограждение территории здания (каждого корпуса при размещении по разным адресам):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т) Наличие металлических входных дверей в здании (корпусе):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имеются;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отсутствуют.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у) Физическая охрана здания или каждого корпуса (частное охранное предприятие или отдел вневедомственной охраны):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lastRenderedPageBreak/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ф) Видеонаблюдение территории и помещений для здания (корпуса):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имеется;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отсутствует.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х) Состояние эвакуационных путей и выходов в здании (корпусе):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соответствуют;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не соответствуют.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ц) Находится на расстоянии, не обеспечивающем своевременное прибытие ближайшего пожарного подразделения.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15. Показатели и соответствующие им критерии мониторинга состояния комплексной безопасности конкретного корпуса (здания) отражаются в паспорте комплексной безопасности учреждения.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16. Паспорт комплексной безопасности учреждения наряду с показателями и критериями мониторинга состояния комплексной безопасности объектов должен содержать следующую информацию: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а) Наименование учреждения (организации).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б) Форма собственности учреждения (организации):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федеральная собственность;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собственность субъекта Российской Федерации;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муниципальная собственность;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частная собственность;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иная форма собственности.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в) Организационно-правовая форма.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г) Адрес места нахождения юридического лица.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д) Фактический адрес нахождения здания (корпуса) с круглосуточным пребыванием людей (с ведением образовательного процесса), его наименование, контактный телефон.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е) Должность, Фамилия, Имя, Отчество руководителя учреждения (организации), а также филиалов при их наличии, контактные телефоны.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ж) Год постройки здания (корпуса).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з) Этажность здания (корпуса).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и) Дата проведенного последнего капитального ремонта (реконструкции) здания (корпуса).</w:t>
      </w:r>
    </w:p>
    <w:p w:rsidR="00E06518" w:rsidRPr="00D3498A" w:rsidRDefault="00E06518" w:rsidP="00AC1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17. Паспорта комплексной безопасности учреждений для удобства последующего обобщения целесообразно выполнять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". При этом конкретные показатели в соответствующих графах паспорта комплексной безопасности учреждения для удобства последующего обобщения информации следует отражать цифрой "1".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18. Типовая форма паспорта комплексной безопасности учреждения приведена в приложении N 1.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1D78" w:rsidRPr="00D3498A" w:rsidRDefault="00AC1D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AC1D78" w:rsidRPr="00D3498A" w:rsidRDefault="00AC1D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IV. Порядок сбора и обобщения сведений о состоянии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комплексной безопасности учреждений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19. Сбор информации о состоянии комплексной безопасности учреждений, указанной в столбцах 7, 17, 21, 23, 25, 26 паспорта комплексной безопасности учреждения, и ее передача на ЕДДС осуществляется ежедневно в телефонном режиме не позднее 10 ч. 00 мин. местного времени руководителями данных учреждений либо специально уполномоченными ими должностными лицами.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20. Информация в столбцах 18, 22, 24 подлежит актуализации вышеуказанным способом 28 числа каждого месяца.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21. Информация в столбцах 2 - 6, 8 - 16, 19, 20, 27 - 32 паспорта комплексной безопасности учреждения подлежит актуализации вышеуказанным способом по мере изменения содержащихся в них данных.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22. Сведения о работоспособности автоматических установок пожарной сигнализации и систем оповещения людей о пожаре, предусмотренные столбцами 17, 21 и 23 паспорта комплексной безопасности учреждения, допускается формировать посредством запроса </w:t>
      </w:r>
      <w:r w:rsidRPr="00D3498A">
        <w:rPr>
          <w:rFonts w:ascii="Times New Roman" w:hAnsi="Times New Roman" w:cs="Times New Roman"/>
        </w:rPr>
        <w:lastRenderedPageBreak/>
        <w:t>информации с пунктов связи пожарных частей, полученной на основе данных ПАК "Стрелец-Мониторинг".</w:t>
      </w:r>
    </w:p>
    <w:p w:rsidR="00E06518" w:rsidRPr="00D3498A" w:rsidRDefault="00E06518" w:rsidP="00AC1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23. Не подлежит заполнению столбец 30 в паспортах комплексной безопасности учреждений образования без круглосуточного пребывания людей и учреждений, не подпадающих под типы объектов.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24. </w:t>
      </w:r>
      <w:proofErr w:type="gramStart"/>
      <w:r w:rsidRPr="00D3498A">
        <w:rPr>
          <w:rFonts w:ascii="Times New Roman" w:hAnsi="Times New Roman" w:cs="Times New Roman"/>
        </w:rPr>
        <w:t>ЕДДС ежедневно актуализируют паспорта комплексной безопасности конкретных учреждений согласно представленной информации, сводят их в отдельные файлы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по типам учреждений &lt;*&gt;, обобщают статистические сведения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за субъект Российской Федерации по формам, установленным приложениями N 2 и N 3, и направляют их в электронном виде в соответствующие Центры управления в кризисных ситуациях главных управлений</w:t>
      </w:r>
      <w:proofErr w:type="gramEnd"/>
      <w:r w:rsidRPr="00D3498A">
        <w:rPr>
          <w:rFonts w:ascii="Times New Roman" w:hAnsi="Times New Roman" w:cs="Times New Roman"/>
        </w:rPr>
        <w:t xml:space="preserve"> МЧС России по субъектам Российской Федерации (далее - ЦУКС ГУ МЧС России по субъектам Российской Федерации).</w:t>
      </w:r>
    </w:p>
    <w:p w:rsidR="00E06518" w:rsidRPr="00D3498A" w:rsidRDefault="00E0651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--------------------------------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&lt;*&gt; Каждый из упомянутых файлов должен быть выполнен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и содержать отдельные листы, содержащие паспорта комплексной безопасности по каждому из типов учреждений соответствующей категории на территории субъекта Российской Федерации.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 w:rsidP="00AC1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Одновременно ЕДДС по средствам информационного обмена обеспечивают доступ к указанной информации соответствующих органов исполнительной власти субъектов Российской Федерации в сфере образования, здравоохранения и соцзащиты, а также органов местного самоуправления.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25. </w:t>
      </w:r>
      <w:proofErr w:type="gramStart"/>
      <w:r w:rsidRPr="00D3498A">
        <w:rPr>
          <w:rFonts w:ascii="Times New Roman" w:hAnsi="Times New Roman" w:cs="Times New Roman"/>
        </w:rPr>
        <w:t>ЦУКС ГУ МЧС России по субъектам Российской Федерации обобщают статистические сведения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за субъект Российской Федерации по формам, установленным приложениями N 2 и N 3, сводят паспорта комплексной безопасности конкретных учреждений в отдельные файлы по типам учреждений &lt;*&gt; и направляют их в электронном виде в соответствующий Центр управления в кризисных ситуациях МЧС России федерального округа (далее - ЦУКС</w:t>
      </w:r>
      <w:proofErr w:type="gramEnd"/>
      <w:r w:rsidRPr="00D3498A">
        <w:rPr>
          <w:rFonts w:ascii="Times New Roman" w:hAnsi="Times New Roman" w:cs="Times New Roman"/>
        </w:rPr>
        <w:t xml:space="preserve"> </w:t>
      </w:r>
      <w:proofErr w:type="gramStart"/>
      <w:r w:rsidRPr="00D3498A">
        <w:rPr>
          <w:rFonts w:ascii="Times New Roman" w:hAnsi="Times New Roman" w:cs="Times New Roman"/>
        </w:rPr>
        <w:t>МЧС России федерального округа).</w:t>
      </w:r>
      <w:proofErr w:type="gramEnd"/>
    </w:p>
    <w:p w:rsidR="00E06518" w:rsidRPr="00D3498A" w:rsidRDefault="00E0651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--------------------------------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&lt;*&gt; Каждый из упомянутых файлов должен быть выполнен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и содержать отдельные листы, содержащие паспорта комплексной безопасности по каждому из типов учреждений соответствующей категории на территории субъекта Российской Федерации.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06518" w:rsidRPr="00D3498A" w:rsidRDefault="00E06518" w:rsidP="00AC1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Одновременно ЦУКС ГУ МЧС России по субъектам Российской Федерации по средствам информационного обмена обеспечивают доступ к указанной информации соответствующих ЦУКС МЧС России по федеральным округам, Федерального государственного бюджетного учреждения "Национальный центр управления в кризисных ситуациях".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26. Статистические сведения по учреждениям, не подпадающим под типы Объектов, обобщаются в отдельный файл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 по форме, установленной приложением N 3, с наименованием "Сведения о состоянии комплексной безопасности иных учреждений по федеральному округу (субъекту Российской Федерации)".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Паспорта комплексной безопасности названных учреждений сводятся в отдельный файл в формате "</w:t>
      </w:r>
      <w:proofErr w:type="spellStart"/>
      <w:r w:rsidRPr="00D3498A">
        <w:rPr>
          <w:rFonts w:ascii="Times New Roman" w:hAnsi="Times New Roman" w:cs="Times New Roman"/>
        </w:rPr>
        <w:t>Microsoft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Office</w:t>
      </w:r>
      <w:proofErr w:type="spellEnd"/>
      <w:r w:rsidRPr="00D3498A">
        <w:rPr>
          <w:rFonts w:ascii="Times New Roman" w:hAnsi="Times New Roman" w:cs="Times New Roman"/>
        </w:rPr>
        <w:t xml:space="preserve"> </w:t>
      </w:r>
      <w:proofErr w:type="spellStart"/>
      <w:r w:rsidRPr="00D3498A">
        <w:rPr>
          <w:rFonts w:ascii="Times New Roman" w:hAnsi="Times New Roman" w:cs="Times New Roman"/>
        </w:rPr>
        <w:t>Excel</w:t>
      </w:r>
      <w:proofErr w:type="spellEnd"/>
      <w:r w:rsidRPr="00D3498A">
        <w:rPr>
          <w:rFonts w:ascii="Times New Roman" w:hAnsi="Times New Roman" w:cs="Times New Roman"/>
        </w:rPr>
        <w:t>".</w:t>
      </w:r>
    </w:p>
    <w:p w:rsidR="00E06518" w:rsidRPr="00D3498A" w:rsidRDefault="00E06518" w:rsidP="00AC1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 xml:space="preserve">Актуализация статистических сведений и паспортов комплексной безопасности по учреждениям, не подпадающим под типы Объектов, осуществляется в соответствии с </w:t>
      </w:r>
      <w:proofErr w:type="spellStart"/>
      <w:r w:rsidRPr="00D3498A">
        <w:rPr>
          <w:rFonts w:ascii="Times New Roman" w:hAnsi="Times New Roman" w:cs="Times New Roman"/>
        </w:rPr>
        <w:t>вышеустановленным</w:t>
      </w:r>
      <w:proofErr w:type="spellEnd"/>
      <w:r w:rsidRPr="00D3498A">
        <w:rPr>
          <w:rFonts w:ascii="Times New Roman" w:hAnsi="Times New Roman" w:cs="Times New Roman"/>
        </w:rPr>
        <w:t xml:space="preserve"> порядком.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27. Содержание информации, направляемой ЕДДС в адрес ЦУКС ГУ МЧС России по субъектам Российской Федерации, схематично приведено в приложении N 4.</w:t>
      </w:r>
    </w:p>
    <w:p w:rsidR="00E06518" w:rsidRPr="00D3498A" w:rsidRDefault="00E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3498A">
        <w:rPr>
          <w:rFonts w:ascii="Times New Roman" w:hAnsi="Times New Roman" w:cs="Times New Roman"/>
        </w:rPr>
        <w:t>28. ЦУКС МЧС России по федеральным округам и Федеральное государственное бюджетное учреждение "Национальный центр управления в кризисных ситуациях" по запросу заинтересованных федеральных органов исполнительной власти представляют статистические сведения, полученные в результате мониторинга состояния комплексной безопасности объектов.</w:t>
      </w:r>
    </w:p>
    <w:p w:rsidR="00E20FD9" w:rsidRPr="00D3498A" w:rsidRDefault="00E20FD9">
      <w:pPr>
        <w:rPr>
          <w:rFonts w:ascii="Times New Roman" w:hAnsi="Times New Roman" w:cs="Times New Roman"/>
        </w:rPr>
      </w:pPr>
    </w:p>
    <w:sectPr w:rsidR="00E20FD9" w:rsidRPr="00D3498A" w:rsidSect="0083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18"/>
    <w:rsid w:val="00002C8B"/>
    <w:rsid w:val="00004131"/>
    <w:rsid w:val="00005579"/>
    <w:rsid w:val="00006188"/>
    <w:rsid w:val="00006873"/>
    <w:rsid w:val="00006E79"/>
    <w:rsid w:val="00012516"/>
    <w:rsid w:val="00012F27"/>
    <w:rsid w:val="000149AC"/>
    <w:rsid w:val="000165C9"/>
    <w:rsid w:val="00021D76"/>
    <w:rsid w:val="00022E3D"/>
    <w:rsid w:val="00027209"/>
    <w:rsid w:val="00027763"/>
    <w:rsid w:val="0003012A"/>
    <w:rsid w:val="00030D4A"/>
    <w:rsid w:val="000337D2"/>
    <w:rsid w:val="00034008"/>
    <w:rsid w:val="00035168"/>
    <w:rsid w:val="000365DC"/>
    <w:rsid w:val="00036B3E"/>
    <w:rsid w:val="000423D6"/>
    <w:rsid w:val="00042B4C"/>
    <w:rsid w:val="00043EB8"/>
    <w:rsid w:val="00044AE5"/>
    <w:rsid w:val="00046AA0"/>
    <w:rsid w:val="000477AD"/>
    <w:rsid w:val="000479AE"/>
    <w:rsid w:val="00051F3D"/>
    <w:rsid w:val="000554B2"/>
    <w:rsid w:val="00057840"/>
    <w:rsid w:val="00061372"/>
    <w:rsid w:val="00061A51"/>
    <w:rsid w:val="00063063"/>
    <w:rsid w:val="000634DC"/>
    <w:rsid w:val="00067DE8"/>
    <w:rsid w:val="00067E1C"/>
    <w:rsid w:val="00070E5E"/>
    <w:rsid w:val="0007168B"/>
    <w:rsid w:val="00071C70"/>
    <w:rsid w:val="000745AB"/>
    <w:rsid w:val="00074DCC"/>
    <w:rsid w:val="0007536C"/>
    <w:rsid w:val="000758D8"/>
    <w:rsid w:val="0007740E"/>
    <w:rsid w:val="00077840"/>
    <w:rsid w:val="00081117"/>
    <w:rsid w:val="000842C8"/>
    <w:rsid w:val="00085848"/>
    <w:rsid w:val="00086278"/>
    <w:rsid w:val="00096679"/>
    <w:rsid w:val="000970D8"/>
    <w:rsid w:val="000975D1"/>
    <w:rsid w:val="000A0D7D"/>
    <w:rsid w:val="000A5550"/>
    <w:rsid w:val="000A60A4"/>
    <w:rsid w:val="000B0AD9"/>
    <w:rsid w:val="000B5D30"/>
    <w:rsid w:val="000C0B37"/>
    <w:rsid w:val="000C0CD9"/>
    <w:rsid w:val="000C3242"/>
    <w:rsid w:val="000C3A9E"/>
    <w:rsid w:val="000C4BF8"/>
    <w:rsid w:val="000C4E15"/>
    <w:rsid w:val="000C698D"/>
    <w:rsid w:val="000D269E"/>
    <w:rsid w:val="000D2EF1"/>
    <w:rsid w:val="000D494F"/>
    <w:rsid w:val="000E081B"/>
    <w:rsid w:val="000E1E48"/>
    <w:rsid w:val="000E2B06"/>
    <w:rsid w:val="000E4655"/>
    <w:rsid w:val="000E6302"/>
    <w:rsid w:val="000E6561"/>
    <w:rsid w:val="000F31E6"/>
    <w:rsid w:val="001004AF"/>
    <w:rsid w:val="00101C82"/>
    <w:rsid w:val="00105721"/>
    <w:rsid w:val="00105C30"/>
    <w:rsid w:val="00105E64"/>
    <w:rsid w:val="00115228"/>
    <w:rsid w:val="00120E89"/>
    <w:rsid w:val="001214C2"/>
    <w:rsid w:val="00121B9B"/>
    <w:rsid w:val="0013558B"/>
    <w:rsid w:val="00137827"/>
    <w:rsid w:val="00141EF8"/>
    <w:rsid w:val="00142D49"/>
    <w:rsid w:val="0014369E"/>
    <w:rsid w:val="00144AD4"/>
    <w:rsid w:val="00144D59"/>
    <w:rsid w:val="001460D5"/>
    <w:rsid w:val="00146932"/>
    <w:rsid w:val="00146C17"/>
    <w:rsid w:val="00151AFF"/>
    <w:rsid w:val="00152078"/>
    <w:rsid w:val="00153E14"/>
    <w:rsid w:val="00154C9C"/>
    <w:rsid w:val="001560AD"/>
    <w:rsid w:val="0015748B"/>
    <w:rsid w:val="00160202"/>
    <w:rsid w:val="00160B89"/>
    <w:rsid w:val="00163D1D"/>
    <w:rsid w:val="001672E1"/>
    <w:rsid w:val="00170A7F"/>
    <w:rsid w:val="001723C7"/>
    <w:rsid w:val="00174366"/>
    <w:rsid w:val="00174DB5"/>
    <w:rsid w:val="001802DA"/>
    <w:rsid w:val="00180B38"/>
    <w:rsid w:val="00181CC1"/>
    <w:rsid w:val="00181D6F"/>
    <w:rsid w:val="00182699"/>
    <w:rsid w:val="0018478A"/>
    <w:rsid w:val="00184ACF"/>
    <w:rsid w:val="001853AC"/>
    <w:rsid w:val="00187496"/>
    <w:rsid w:val="001932C8"/>
    <w:rsid w:val="001937C3"/>
    <w:rsid w:val="001949BA"/>
    <w:rsid w:val="0019689B"/>
    <w:rsid w:val="00196F32"/>
    <w:rsid w:val="001A2082"/>
    <w:rsid w:val="001A26BC"/>
    <w:rsid w:val="001A294B"/>
    <w:rsid w:val="001A2C96"/>
    <w:rsid w:val="001A69B6"/>
    <w:rsid w:val="001A6EBF"/>
    <w:rsid w:val="001A7ABE"/>
    <w:rsid w:val="001B0D15"/>
    <w:rsid w:val="001B0E28"/>
    <w:rsid w:val="001B1119"/>
    <w:rsid w:val="001B152D"/>
    <w:rsid w:val="001B324E"/>
    <w:rsid w:val="001B664D"/>
    <w:rsid w:val="001B6D37"/>
    <w:rsid w:val="001C18E2"/>
    <w:rsid w:val="001C1A19"/>
    <w:rsid w:val="001C60CE"/>
    <w:rsid w:val="001D23DB"/>
    <w:rsid w:val="001D46F5"/>
    <w:rsid w:val="001D47A9"/>
    <w:rsid w:val="001D538B"/>
    <w:rsid w:val="001D546F"/>
    <w:rsid w:val="001D597F"/>
    <w:rsid w:val="001D6248"/>
    <w:rsid w:val="001E06D7"/>
    <w:rsid w:val="001E1689"/>
    <w:rsid w:val="001E2CE5"/>
    <w:rsid w:val="001E4007"/>
    <w:rsid w:val="001E5018"/>
    <w:rsid w:val="001E5051"/>
    <w:rsid w:val="001E6478"/>
    <w:rsid w:val="001F70A5"/>
    <w:rsid w:val="00200447"/>
    <w:rsid w:val="002014B1"/>
    <w:rsid w:val="002020E9"/>
    <w:rsid w:val="002028BC"/>
    <w:rsid w:val="00205131"/>
    <w:rsid w:val="00206127"/>
    <w:rsid w:val="0020660E"/>
    <w:rsid w:val="00206C3F"/>
    <w:rsid w:val="00214089"/>
    <w:rsid w:val="00214C03"/>
    <w:rsid w:val="0021529E"/>
    <w:rsid w:val="002179AA"/>
    <w:rsid w:val="00220324"/>
    <w:rsid w:val="0022331C"/>
    <w:rsid w:val="00223EA4"/>
    <w:rsid w:val="0023072D"/>
    <w:rsid w:val="00231F72"/>
    <w:rsid w:val="00232346"/>
    <w:rsid w:val="002329B3"/>
    <w:rsid w:val="0024090C"/>
    <w:rsid w:val="00240B0F"/>
    <w:rsid w:val="00241F56"/>
    <w:rsid w:val="00242FB0"/>
    <w:rsid w:val="002452DA"/>
    <w:rsid w:val="00245A39"/>
    <w:rsid w:val="00247201"/>
    <w:rsid w:val="0024782E"/>
    <w:rsid w:val="002501DC"/>
    <w:rsid w:val="00250278"/>
    <w:rsid w:val="00250ACB"/>
    <w:rsid w:val="00256623"/>
    <w:rsid w:val="00260820"/>
    <w:rsid w:val="00261CB0"/>
    <w:rsid w:val="002661B6"/>
    <w:rsid w:val="00266A33"/>
    <w:rsid w:val="002675C0"/>
    <w:rsid w:val="00267C87"/>
    <w:rsid w:val="00267EF8"/>
    <w:rsid w:val="00270D91"/>
    <w:rsid w:val="00275E41"/>
    <w:rsid w:val="00276F59"/>
    <w:rsid w:val="002819E6"/>
    <w:rsid w:val="00283087"/>
    <w:rsid w:val="00283CE8"/>
    <w:rsid w:val="00287392"/>
    <w:rsid w:val="002908C7"/>
    <w:rsid w:val="0029098E"/>
    <w:rsid w:val="00290FB8"/>
    <w:rsid w:val="002938DD"/>
    <w:rsid w:val="002A07D6"/>
    <w:rsid w:val="002A5345"/>
    <w:rsid w:val="002A64FF"/>
    <w:rsid w:val="002B2AAA"/>
    <w:rsid w:val="002B3A2B"/>
    <w:rsid w:val="002B3D7D"/>
    <w:rsid w:val="002B67CE"/>
    <w:rsid w:val="002B6FC0"/>
    <w:rsid w:val="002B70A9"/>
    <w:rsid w:val="002B79BF"/>
    <w:rsid w:val="002C0E4F"/>
    <w:rsid w:val="002C28A2"/>
    <w:rsid w:val="002C3B27"/>
    <w:rsid w:val="002C513B"/>
    <w:rsid w:val="002D1BAF"/>
    <w:rsid w:val="002D2E71"/>
    <w:rsid w:val="002D33EB"/>
    <w:rsid w:val="002D5916"/>
    <w:rsid w:val="002E2B64"/>
    <w:rsid w:val="002E2C9A"/>
    <w:rsid w:val="002F0897"/>
    <w:rsid w:val="002F213E"/>
    <w:rsid w:val="002F326F"/>
    <w:rsid w:val="002F53A1"/>
    <w:rsid w:val="002F53ED"/>
    <w:rsid w:val="002F5A0A"/>
    <w:rsid w:val="002F6294"/>
    <w:rsid w:val="002F7E80"/>
    <w:rsid w:val="00302E25"/>
    <w:rsid w:val="00305832"/>
    <w:rsid w:val="00313087"/>
    <w:rsid w:val="003164AC"/>
    <w:rsid w:val="003179B8"/>
    <w:rsid w:val="00320673"/>
    <w:rsid w:val="00322E66"/>
    <w:rsid w:val="0032420A"/>
    <w:rsid w:val="00327045"/>
    <w:rsid w:val="00330257"/>
    <w:rsid w:val="0033512B"/>
    <w:rsid w:val="00335FA7"/>
    <w:rsid w:val="0034275F"/>
    <w:rsid w:val="00344206"/>
    <w:rsid w:val="003472ED"/>
    <w:rsid w:val="0034771D"/>
    <w:rsid w:val="003500E4"/>
    <w:rsid w:val="0035259C"/>
    <w:rsid w:val="00353982"/>
    <w:rsid w:val="003546DB"/>
    <w:rsid w:val="00354747"/>
    <w:rsid w:val="0035718F"/>
    <w:rsid w:val="00360B7A"/>
    <w:rsid w:val="0036444C"/>
    <w:rsid w:val="00365A55"/>
    <w:rsid w:val="003708BA"/>
    <w:rsid w:val="00370F76"/>
    <w:rsid w:val="003735FF"/>
    <w:rsid w:val="00374086"/>
    <w:rsid w:val="0037474B"/>
    <w:rsid w:val="00376A20"/>
    <w:rsid w:val="003819CF"/>
    <w:rsid w:val="00382258"/>
    <w:rsid w:val="00383A1C"/>
    <w:rsid w:val="003853EB"/>
    <w:rsid w:val="00385402"/>
    <w:rsid w:val="00386BBC"/>
    <w:rsid w:val="00387606"/>
    <w:rsid w:val="003A0D0F"/>
    <w:rsid w:val="003A1606"/>
    <w:rsid w:val="003A31FE"/>
    <w:rsid w:val="003A3F9E"/>
    <w:rsid w:val="003A5F3F"/>
    <w:rsid w:val="003B3CA5"/>
    <w:rsid w:val="003C020E"/>
    <w:rsid w:val="003C16A6"/>
    <w:rsid w:val="003C2D50"/>
    <w:rsid w:val="003C36B7"/>
    <w:rsid w:val="003D5D99"/>
    <w:rsid w:val="003D6605"/>
    <w:rsid w:val="003E31FF"/>
    <w:rsid w:val="003E6AC6"/>
    <w:rsid w:val="003F021F"/>
    <w:rsid w:val="003F04B9"/>
    <w:rsid w:val="003F3879"/>
    <w:rsid w:val="003F5EE8"/>
    <w:rsid w:val="003F7FA3"/>
    <w:rsid w:val="00400644"/>
    <w:rsid w:val="00400C06"/>
    <w:rsid w:val="00401109"/>
    <w:rsid w:val="0040141E"/>
    <w:rsid w:val="00405D72"/>
    <w:rsid w:val="00407649"/>
    <w:rsid w:val="0040774D"/>
    <w:rsid w:val="00411622"/>
    <w:rsid w:val="00411958"/>
    <w:rsid w:val="00413D3D"/>
    <w:rsid w:val="0041770C"/>
    <w:rsid w:val="00417CD5"/>
    <w:rsid w:val="00421A98"/>
    <w:rsid w:val="004220AF"/>
    <w:rsid w:val="00423050"/>
    <w:rsid w:val="00424618"/>
    <w:rsid w:val="00424D27"/>
    <w:rsid w:val="00425BC1"/>
    <w:rsid w:val="00427D08"/>
    <w:rsid w:val="00430AA6"/>
    <w:rsid w:val="00432001"/>
    <w:rsid w:val="004331C9"/>
    <w:rsid w:val="004340D0"/>
    <w:rsid w:val="004359A4"/>
    <w:rsid w:val="00436491"/>
    <w:rsid w:val="004364DD"/>
    <w:rsid w:val="00440579"/>
    <w:rsid w:val="00441544"/>
    <w:rsid w:val="004503AF"/>
    <w:rsid w:val="00450A12"/>
    <w:rsid w:val="004514F9"/>
    <w:rsid w:val="00455A1A"/>
    <w:rsid w:val="00457C4E"/>
    <w:rsid w:val="004644AC"/>
    <w:rsid w:val="004648DB"/>
    <w:rsid w:val="00466DED"/>
    <w:rsid w:val="004700B3"/>
    <w:rsid w:val="00470449"/>
    <w:rsid w:val="0048164E"/>
    <w:rsid w:val="00481FD9"/>
    <w:rsid w:val="0048216D"/>
    <w:rsid w:val="004834B7"/>
    <w:rsid w:val="00485846"/>
    <w:rsid w:val="00486F4C"/>
    <w:rsid w:val="00487294"/>
    <w:rsid w:val="0049081C"/>
    <w:rsid w:val="00492C4C"/>
    <w:rsid w:val="0049516B"/>
    <w:rsid w:val="004A1004"/>
    <w:rsid w:val="004A128B"/>
    <w:rsid w:val="004A1A34"/>
    <w:rsid w:val="004A3C04"/>
    <w:rsid w:val="004A4168"/>
    <w:rsid w:val="004A656C"/>
    <w:rsid w:val="004B08B7"/>
    <w:rsid w:val="004C040F"/>
    <w:rsid w:val="004C0D4A"/>
    <w:rsid w:val="004C10A8"/>
    <w:rsid w:val="004C1CCF"/>
    <w:rsid w:val="004C440D"/>
    <w:rsid w:val="004C5237"/>
    <w:rsid w:val="004D261A"/>
    <w:rsid w:val="004D3BF9"/>
    <w:rsid w:val="004D49A9"/>
    <w:rsid w:val="004D4C47"/>
    <w:rsid w:val="004D6CF9"/>
    <w:rsid w:val="004D7CC0"/>
    <w:rsid w:val="004E1DF5"/>
    <w:rsid w:val="004E31BB"/>
    <w:rsid w:val="004E5FC1"/>
    <w:rsid w:val="004E6879"/>
    <w:rsid w:val="004E72F6"/>
    <w:rsid w:val="004E7D53"/>
    <w:rsid w:val="004F10B2"/>
    <w:rsid w:val="004F6FC1"/>
    <w:rsid w:val="005013D4"/>
    <w:rsid w:val="005032BF"/>
    <w:rsid w:val="0050737C"/>
    <w:rsid w:val="005128B5"/>
    <w:rsid w:val="00512B63"/>
    <w:rsid w:val="0051338F"/>
    <w:rsid w:val="005151FF"/>
    <w:rsid w:val="00515F9E"/>
    <w:rsid w:val="00516CA5"/>
    <w:rsid w:val="00516D4D"/>
    <w:rsid w:val="005225B5"/>
    <w:rsid w:val="00524DB6"/>
    <w:rsid w:val="005257D1"/>
    <w:rsid w:val="00534435"/>
    <w:rsid w:val="00540BBA"/>
    <w:rsid w:val="00540FA4"/>
    <w:rsid w:val="005422A7"/>
    <w:rsid w:val="00542F59"/>
    <w:rsid w:val="00545E5F"/>
    <w:rsid w:val="0055014F"/>
    <w:rsid w:val="00552347"/>
    <w:rsid w:val="005545A4"/>
    <w:rsid w:val="0055619D"/>
    <w:rsid w:val="00557381"/>
    <w:rsid w:val="00565CD5"/>
    <w:rsid w:val="00566426"/>
    <w:rsid w:val="00571DB6"/>
    <w:rsid w:val="005725DD"/>
    <w:rsid w:val="00572662"/>
    <w:rsid w:val="00572B10"/>
    <w:rsid w:val="00572DE8"/>
    <w:rsid w:val="00573796"/>
    <w:rsid w:val="00574E5D"/>
    <w:rsid w:val="0058232D"/>
    <w:rsid w:val="00582B28"/>
    <w:rsid w:val="0058306F"/>
    <w:rsid w:val="00584E96"/>
    <w:rsid w:val="00585EBF"/>
    <w:rsid w:val="0058714D"/>
    <w:rsid w:val="00587479"/>
    <w:rsid w:val="005913D3"/>
    <w:rsid w:val="005941C8"/>
    <w:rsid w:val="00594C99"/>
    <w:rsid w:val="00594CDF"/>
    <w:rsid w:val="00595A15"/>
    <w:rsid w:val="0059728C"/>
    <w:rsid w:val="00597746"/>
    <w:rsid w:val="00597A2A"/>
    <w:rsid w:val="005A0363"/>
    <w:rsid w:val="005A0B49"/>
    <w:rsid w:val="005A1DD2"/>
    <w:rsid w:val="005A5F3C"/>
    <w:rsid w:val="005A691C"/>
    <w:rsid w:val="005A7CA4"/>
    <w:rsid w:val="005B017B"/>
    <w:rsid w:val="005B0C54"/>
    <w:rsid w:val="005B39AF"/>
    <w:rsid w:val="005B42FA"/>
    <w:rsid w:val="005B54FF"/>
    <w:rsid w:val="005B577F"/>
    <w:rsid w:val="005C1F7B"/>
    <w:rsid w:val="005D5484"/>
    <w:rsid w:val="005D729E"/>
    <w:rsid w:val="005D7DF6"/>
    <w:rsid w:val="005E26AB"/>
    <w:rsid w:val="005E6C36"/>
    <w:rsid w:val="005F00AF"/>
    <w:rsid w:val="005F4AF0"/>
    <w:rsid w:val="005F4ED1"/>
    <w:rsid w:val="005F55AD"/>
    <w:rsid w:val="005F57D7"/>
    <w:rsid w:val="005F5F73"/>
    <w:rsid w:val="005F6B1D"/>
    <w:rsid w:val="005F7033"/>
    <w:rsid w:val="006012C8"/>
    <w:rsid w:val="006014AB"/>
    <w:rsid w:val="00603DA1"/>
    <w:rsid w:val="0060720F"/>
    <w:rsid w:val="00607A15"/>
    <w:rsid w:val="00610284"/>
    <w:rsid w:val="006140BA"/>
    <w:rsid w:val="00627A49"/>
    <w:rsid w:val="00627E6C"/>
    <w:rsid w:val="00631116"/>
    <w:rsid w:val="00631C66"/>
    <w:rsid w:val="00633771"/>
    <w:rsid w:val="00633E61"/>
    <w:rsid w:val="006344A9"/>
    <w:rsid w:val="00636381"/>
    <w:rsid w:val="00637E1A"/>
    <w:rsid w:val="006476D5"/>
    <w:rsid w:val="0065336B"/>
    <w:rsid w:val="00655ACC"/>
    <w:rsid w:val="006640BC"/>
    <w:rsid w:val="00664344"/>
    <w:rsid w:val="006704E2"/>
    <w:rsid w:val="006715FD"/>
    <w:rsid w:val="006725A4"/>
    <w:rsid w:val="00673DAF"/>
    <w:rsid w:val="00674B44"/>
    <w:rsid w:val="00674E19"/>
    <w:rsid w:val="00681866"/>
    <w:rsid w:val="00684039"/>
    <w:rsid w:val="00684983"/>
    <w:rsid w:val="00690D05"/>
    <w:rsid w:val="006922B5"/>
    <w:rsid w:val="00692DCE"/>
    <w:rsid w:val="00694549"/>
    <w:rsid w:val="00694815"/>
    <w:rsid w:val="00694E25"/>
    <w:rsid w:val="00697A7C"/>
    <w:rsid w:val="006A0B64"/>
    <w:rsid w:val="006A3ADC"/>
    <w:rsid w:val="006B0BD7"/>
    <w:rsid w:val="006B1B27"/>
    <w:rsid w:val="006B2706"/>
    <w:rsid w:val="006B37E8"/>
    <w:rsid w:val="006B7FE3"/>
    <w:rsid w:val="006C1218"/>
    <w:rsid w:val="006C3129"/>
    <w:rsid w:val="006C31EF"/>
    <w:rsid w:val="006C514F"/>
    <w:rsid w:val="006D08CF"/>
    <w:rsid w:val="006D4BD1"/>
    <w:rsid w:val="006D5CB1"/>
    <w:rsid w:val="006D734D"/>
    <w:rsid w:val="006E08FD"/>
    <w:rsid w:val="006E3B6F"/>
    <w:rsid w:val="006E7067"/>
    <w:rsid w:val="006E787D"/>
    <w:rsid w:val="006F2264"/>
    <w:rsid w:val="006F2E76"/>
    <w:rsid w:val="006F36FC"/>
    <w:rsid w:val="006F7CE7"/>
    <w:rsid w:val="00700EA6"/>
    <w:rsid w:val="00700F25"/>
    <w:rsid w:val="007035E7"/>
    <w:rsid w:val="00703E73"/>
    <w:rsid w:val="00706199"/>
    <w:rsid w:val="00706949"/>
    <w:rsid w:val="00711A62"/>
    <w:rsid w:val="0071239D"/>
    <w:rsid w:val="00716D9E"/>
    <w:rsid w:val="00717299"/>
    <w:rsid w:val="007178FC"/>
    <w:rsid w:val="0072068D"/>
    <w:rsid w:val="007228BD"/>
    <w:rsid w:val="00723A85"/>
    <w:rsid w:val="00724D04"/>
    <w:rsid w:val="007253E3"/>
    <w:rsid w:val="00727540"/>
    <w:rsid w:val="007309BC"/>
    <w:rsid w:val="007352CB"/>
    <w:rsid w:val="00736B12"/>
    <w:rsid w:val="00737184"/>
    <w:rsid w:val="00740E19"/>
    <w:rsid w:val="00742680"/>
    <w:rsid w:val="00742DF9"/>
    <w:rsid w:val="00743DF9"/>
    <w:rsid w:val="00745FCF"/>
    <w:rsid w:val="0074722D"/>
    <w:rsid w:val="00750E5A"/>
    <w:rsid w:val="00750E7F"/>
    <w:rsid w:val="007539AF"/>
    <w:rsid w:val="00757B81"/>
    <w:rsid w:val="0076200E"/>
    <w:rsid w:val="00762EA1"/>
    <w:rsid w:val="00763D5A"/>
    <w:rsid w:val="007643EF"/>
    <w:rsid w:val="0076599D"/>
    <w:rsid w:val="00766FF0"/>
    <w:rsid w:val="0077056F"/>
    <w:rsid w:val="00773017"/>
    <w:rsid w:val="00773F28"/>
    <w:rsid w:val="00776186"/>
    <w:rsid w:val="007761BE"/>
    <w:rsid w:val="00776EE1"/>
    <w:rsid w:val="007770BB"/>
    <w:rsid w:val="00782628"/>
    <w:rsid w:val="00783B40"/>
    <w:rsid w:val="007841BF"/>
    <w:rsid w:val="00786CD4"/>
    <w:rsid w:val="00787DF8"/>
    <w:rsid w:val="00787E32"/>
    <w:rsid w:val="00787F7C"/>
    <w:rsid w:val="007900E7"/>
    <w:rsid w:val="00791053"/>
    <w:rsid w:val="007922A2"/>
    <w:rsid w:val="00792E62"/>
    <w:rsid w:val="00797AB9"/>
    <w:rsid w:val="007A04B4"/>
    <w:rsid w:val="007A3860"/>
    <w:rsid w:val="007A4D89"/>
    <w:rsid w:val="007A4DF2"/>
    <w:rsid w:val="007A628E"/>
    <w:rsid w:val="007B0F47"/>
    <w:rsid w:val="007B345B"/>
    <w:rsid w:val="007C0492"/>
    <w:rsid w:val="007C0DBE"/>
    <w:rsid w:val="007C0EFD"/>
    <w:rsid w:val="007C73AF"/>
    <w:rsid w:val="007C7558"/>
    <w:rsid w:val="007C76FF"/>
    <w:rsid w:val="007C7956"/>
    <w:rsid w:val="007D3E5D"/>
    <w:rsid w:val="007D440B"/>
    <w:rsid w:val="007D5C93"/>
    <w:rsid w:val="007D6125"/>
    <w:rsid w:val="007E0E9E"/>
    <w:rsid w:val="007E17F4"/>
    <w:rsid w:val="007E41FC"/>
    <w:rsid w:val="007E5256"/>
    <w:rsid w:val="007E6A43"/>
    <w:rsid w:val="007E78C4"/>
    <w:rsid w:val="007F0F3B"/>
    <w:rsid w:val="007F210F"/>
    <w:rsid w:val="007F4BAF"/>
    <w:rsid w:val="007F4C95"/>
    <w:rsid w:val="007F79F2"/>
    <w:rsid w:val="00804638"/>
    <w:rsid w:val="00807366"/>
    <w:rsid w:val="00817259"/>
    <w:rsid w:val="00817E4C"/>
    <w:rsid w:val="00821F3F"/>
    <w:rsid w:val="00824FF7"/>
    <w:rsid w:val="00827E0A"/>
    <w:rsid w:val="008307B9"/>
    <w:rsid w:val="00831115"/>
    <w:rsid w:val="008318C0"/>
    <w:rsid w:val="0083364B"/>
    <w:rsid w:val="00835918"/>
    <w:rsid w:val="00837FB2"/>
    <w:rsid w:val="00844DD3"/>
    <w:rsid w:val="008466B3"/>
    <w:rsid w:val="00846747"/>
    <w:rsid w:val="00846E47"/>
    <w:rsid w:val="00846F91"/>
    <w:rsid w:val="00847509"/>
    <w:rsid w:val="00847768"/>
    <w:rsid w:val="00853B44"/>
    <w:rsid w:val="008562D7"/>
    <w:rsid w:val="00860748"/>
    <w:rsid w:val="008652FD"/>
    <w:rsid w:val="008653F8"/>
    <w:rsid w:val="00866D99"/>
    <w:rsid w:val="00870DB9"/>
    <w:rsid w:val="008725B0"/>
    <w:rsid w:val="008744B3"/>
    <w:rsid w:val="00874879"/>
    <w:rsid w:val="0087560F"/>
    <w:rsid w:val="00875DAC"/>
    <w:rsid w:val="00881AED"/>
    <w:rsid w:val="008838CA"/>
    <w:rsid w:val="0088573B"/>
    <w:rsid w:val="008869FC"/>
    <w:rsid w:val="008876D3"/>
    <w:rsid w:val="00890D30"/>
    <w:rsid w:val="00890D5D"/>
    <w:rsid w:val="008917D7"/>
    <w:rsid w:val="00892870"/>
    <w:rsid w:val="0089402A"/>
    <w:rsid w:val="008941EC"/>
    <w:rsid w:val="008958CF"/>
    <w:rsid w:val="0089779D"/>
    <w:rsid w:val="00897E3B"/>
    <w:rsid w:val="008A19F7"/>
    <w:rsid w:val="008A339D"/>
    <w:rsid w:val="008A506E"/>
    <w:rsid w:val="008A5E16"/>
    <w:rsid w:val="008A766F"/>
    <w:rsid w:val="008A7B14"/>
    <w:rsid w:val="008A7F10"/>
    <w:rsid w:val="008B1266"/>
    <w:rsid w:val="008B2F7C"/>
    <w:rsid w:val="008B302F"/>
    <w:rsid w:val="008C1039"/>
    <w:rsid w:val="008C602F"/>
    <w:rsid w:val="008C7CB2"/>
    <w:rsid w:val="008D129A"/>
    <w:rsid w:val="008D640D"/>
    <w:rsid w:val="008D6578"/>
    <w:rsid w:val="008D7B44"/>
    <w:rsid w:val="008E1AA4"/>
    <w:rsid w:val="008E36F9"/>
    <w:rsid w:val="008F040D"/>
    <w:rsid w:val="008F092C"/>
    <w:rsid w:val="008F1710"/>
    <w:rsid w:val="008F22B1"/>
    <w:rsid w:val="008F41C2"/>
    <w:rsid w:val="008F457D"/>
    <w:rsid w:val="008F5007"/>
    <w:rsid w:val="00900524"/>
    <w:rsid w:val="0090214D"/>
    <w:rsid w:val="009022C9"/>
    <w:rsid w:val="00906695"/>
    <w:rsid w:val="00910F82"/>
    <w:rsid w:val="009153BD"/>
    <w:rsid w:val="009161F2"/>
    <w:rsid w:val="00920656"/>
    <w:rsid w:val="00924E79"/>
    <w:rsid w:val="00930CC6"/>
    <w:rsid w:val="009358C2"/>
    <w:rsid w:val="0093594D"/>
    <w:rsid w:val="0093744A"/>
    <w:rsid w:val="0094226A"/>
    <w:rsid w:val="009457D2"/>
    <w:rsid w:val="00946194"/>
    <w:rsid w:val="009461E3"/>
    <w:rsid w:val="00951D9B"/>
    <w:rsid w:val="0095596D"/>
    <w:rsid w:val="00955E08"/>
    <w:rsid w:val="00970AED"/>
    <w:rsid w:val="009738BA"/>
    <w:rsid w:val="00973B4A"/>
    <w:rsid w:val="00975E40"/>
    <w:rsid w:val="00977086"/>
    <w:rsid w:val="00977DA0"/>
    <w:rsid w:val="0098058A"/>
    <w:rsid w:val="0098565B"/>
    <w:rsid w:val="00986706"/>
    <w:rsid w:val="00986E85"/>
    <w:rsid w:val="00992EE3"/>
    <w:rsid w:val="0099506D"/>
    <w:rsid w:val="0099741D"/>
    <w:rsid w:val="009A1C75"/>
    <w:rsid w:val="009A268F"/>
    <w:rsid w:val="009A2BB0"/>
    <w:rsid w:val="009A41B9"/>
    <w:rsid w:val="009A48C3"/>
    <w:rsid w:val="009A61DD"/>
    <w:rsid w:val="009A75A4"/>
    <w:rsid w:val="009A7804"/>
    <w:rsid w:val="009B2D56"/>
    <w:rsid w:val="009B6445"/>
    <w:rsid w:val="009B6F13"/>
    <w:rsid w:val="009B755A"/>
    <w:rsid w:val="009B7C74"/>
    <w:rsid w:val="009C0922"/>
    <w:rsid w:val="009C136F"/>
    <w:rsid w:val="009C4D18"/>
    <w:rsid w:val="009C526A"/>
    <w:rsid w:val="009D56D7"/>
    <w:rsid w:val="009E27BA"/>
    <w:rsid w:val="009E7FB4"/>
    <w:rsid w:val="009F00B7"/>
    <w:rsid w:val="009F0BB0"/>
    <w:rsid w:val="009F26FE"/>
    <w:rsid w:val="009F2C36"/>
    <w:rsid w:val="009F4560"/>
    <w:rsid w:val="00A005F8"/>
    <w:rsid w:val="00A07626"/>
    <w:rsid w:val="00A119FA"/>
    <w:rsid w:val="00A135FE"/>
    <w:rsid w:val="00A13735"/>
    <w:rsid w:val="00A13C45"/>
    <w:rsid w:val="00A147CC"/>
    <w:rsid w:val="00A148E3"/>
    <w:rsid w:val="00A14D60"/>
    <w:rsid w:val="00A15756"/>
    <w:rsid w:val="00A16383"/>
    <w:rsid w:val="00A16C86"/>
    <w:rsid w:val="00A16D3B"/>
    <w:rsid w:val="00A17942"/>
    <w:rsid w:val="00A267F8"/>
    <w:rsid w:val="00A26E32"/>
    <w:rsid w:val="00A27AA4"/>
    <w:rsid w:val="00A364A4"/>
    <w:rsid w:val="00A3686A"/>
    <w:rsid w:val="00A3741C"/>
    <w:rsid w:val="00A37BA1"/>
    <w:rsid w:val="00A40769"/>
    <w:rsid w:val="00A41EFE"/>
    <w:rsid w:val="00A42305"/>
    <w:rsid w:val="00A42B1E"/>
    <w:rsid w:val="00A42DB3"/>
    <w:rsid w:val="00A439CF"/>
    <w:rsid w:val="00A472AE"/>
    <w:rsid w:val="00A51215"/>
    <w:rsid w:val="00A527F3"/>
    <w:rsid w:val="00A53342"/>
    <w:rsid w:val="00A608E7"/>
    <w:rsid w:val="00A60D06"/>
    <w:rsid w:val="00A60D84"/>
    <w:rsid w:val="00A63E12"/>
    <w:rsid w:val="00A6468C"/>
    <w:rsid w:val="00A74408"/>
    <w:rsid w:val="00A7508A"/>
    <w:rsid w:val="00A75B90"/>
    <w:rsid w:val="00A7739B"/>
    <w:rsid w:val="00A774F0"/>
    <w:rsid w:val="00A8336C"/>
    <w:rsid w:val="00A92A2A"/>
    <w:rsid w:val="00A955DC"/>
    <w:rsid w:val="00A9702C"/>
    <w:rsid w:val="00A97C6F"/>
    <w:rsid w:val="00AA0A81"/>
    <w:rsid w:val="00AA5897"/>
    <w:rsid w:val="00AB050D"/>
    <w:rsid w:val="00AB223B"/>
    <w:rsid w:val="00AB380A"/>
    <w:rsid w:val="00AB457D"/>
    <w:rsid w:val="00AB6CE2"/>
    <w:rsid w:val="00AB702E"/>
    <w:rsid w:val="00AC1341"/>
    <w:rsid w:val="00AC16ED"/>
    <w:rsid w:val="00AC1D78"/>
    <w:rsid w:val="00AC3420"/>
    <w:rsid w:val="00AC460D"/>
    <w:rsid w:val="00AC656F"/>
    <w:rsid w:val="00AD1608"/>
    <w:rsid w:val="00AD18AB"/>
    <w:rsid w:val="00AD2690"/>
    <w:rsid w:val="00AD474E"/>
    <w:rsid w:val="00AD5FF8"/>
    <w:rsid w:val="00AD75C2"/>
    <w:rsid w:val="00AE060F"/>
    <w:rsid w:val="00AE15C2"/>
    <w:rsid w:val="00AE2BCC"/>
    <w:rsid w:val="00AE4F6E"/>
    <w:rsid w:val="00AF1A65"/>
    <w:rsid w:val="00AF3412"/>
    <w:rsid w:val="00B00460"/>
    <w:rsid w:val="00B00F34"/>
    <w:rsid w:val="00B02038"/>
    <w:rsid w:val="00B036CF"/>
    <w:rsid w:val="00B03E0A"/>
    <w:rsid w:val="00B05484"/>
    <w:rsid w:val="00B06E18"/>
    <w:rsid w:val="00B12589"/>
    <w:rsid w:val="00B13E3F"/>
    <w:rsid w:val="00B215E7"/>
    <w:rsid w:val="00B2208D"/>
    <w:rsid w:val="00B22285"/>
    <w:rsid w:val="00B25CAF"/>
    <w:rsid w:val="00B26640"/>
    <w:rsid w:val="00B27586"/>
    <w:rsid w:val="00B31E03"/>
    <w:rsid w:val="00B31FE0"/>
    <w:rsid w:val="00B32587"/>
    <w:rsid w:val="00B3580A"/>
    <w:rsid w:val="00B35FAF"/>
    <w:rsid w:val="00B36CD2"/>
    <w:rsid w:val="00B44B6B"/>
    <w:rsid w:val="00B46F77"/>
    <w:rsid w:val="00B5052B"/>
    <w:rsid w:val="00B50756"/>
    <w:rsid w:val="00B52011"/>
    <w:rsid w:val="00B54EB7"/>
    <w:rsid w:val="00B557CA"/>
    <w:rsid w:val="00B562E5"/>
    <w:rsid w:val="00B56A0C"/>
    <w:rsid w:val="00B60EF1"/>
    <w:rsid w:val="00B615B3"/>
    <w:rsid w:val="00B66B86"/>
    <w:rsid w:val="00B70D8A"/>
    <w:rsid w:val="00B73F23"/>
    <w:rsid w:val="00B7489B"/>
    <w:rsid w:val="00B756AA"/>
    <w:rsid w:val="00B76B06"/>
    <w:rsid w:val="00B7754C"/>
    <w:rsid w:val="00B779D2"/>
    <w:rsid w:val="00B806A4"/>
    <w:rsid w:val="00B808F2"/>
    <w:rsid w:val="00B82B9C"/>
    <w:rsid w:val="00B9149A"/>
    <w:rsid w:val="00B92101"/>
    <w:rsid w:val="00B92600"/>
    <w:rsid w:val="00BA236B"/>
    <w:rsid w:val="00BA43A6"/>
    <w:rsid w:val="00BA4F0C"/>
    <w:rsid w:val="00BB142A"/>
    <w:rsid w:val="00BB1AD4"/>
    <w:rsid w:val="00BB2404"/>
    <w:rsid w:val="00BB2FF8"/>
    <w:rsid w:val="00BB33A3"/>
    <w:rsid w:val="00BB3780"/>
    <w:rsid w:val="00BB37D9"/>
    <w:rsid w:val="00BB6043"/>
    <w:rsid w:val="00BB6FF0"/>
    <w:rsid w:val="00BC0416"/>
    <w:rsid w:val="00BC19B8"/>
    <w:rsid w:val="00BC40EC"/>
    <w:rsid w:val="00BC43AE"/>
    <w:rsid w:val="00BC6202"/>
    <w:rsid w:val="00BC6A70"/>
    <w:rsid w:val="00BC6DA9"/>
    <w:rsid w:val="00BC772D"/>
    <w:rsid w:val="00BD2766"/>
    <w:rsid w:val="00BD3469"/>
    <w:rsid w:val="00BD6352"/>
    <w:rsid w:val="00BE0DAC"/>
    <w:rsid w:val="00BE290D"/>
    <w:rsid w:val="00BE3BB2"/>
    <w:rsid w:val="00BE4743"/>
    <w:rsid w:val="00BF205A"/>
    <w:rsid w:val="00BF274E"/>
    <w:rsid w:val="00BF2A03"/>
    <w:rsid w:val="00BF3B83"/>
    <w:rsid w:val="00C005A2"/>
    <w:rsid w:val="00C03B57"/>
    <w:rsid w:val="00C03CEE"/>
    <w:rsid w:val="00C07F9A"/>
    <w:rsid w:val="00C10776"/>
    <w:rsid w:val="00C10961"/>
    <w:rsid w:val="00C110C9"/>
    <w:rsid w:val="00C1280B"/>
    <w:rsid w:val="00C14534"/>
    <w:rsid w:val="00C1782B"/>
    <w:rsid w:val="00C17BD4"/>
    <w:rsid w:val="00C21909"/>
    <w:rsid w:val="00C233E1"/>
    <w:rsid w:val="00C244E4"/>
    <w:rsid w:val="00C259CE"/>
    <w:rsid w:val="00C306CA"/>
    <w:rsid w:val="00C313C2"/>
    <w:rsid w:val="00C3359E"/>
    <w:rsid w:val="00C33B4C"/>
    <w:rsid w:val="00C340BA"/>
    <w:rsid w:val="00C36C16"/>
    <w:rsid w:val="00C4002A"/>
    <w:rsid w:val="00C40BD4"/>
    <w:rsid w:val="00C41EC4"/>
    <w:rsid w:val="00C50312"/>
    <w:rsid w:val="00C541CC"/>
    <w:rsid w:val="00C547BF"/>
    <w:rsid w:val="00C55F6D"/>
    <w:rsid w:val="00C56045"/>
    <w:rsid w:val="00C5705C"/>
    <w:rsid w:val="00C6008F"/>
    <w:rsid w:val="00C63437"/>
    <w:rsid w:val="00C66641"/>
    <w:rsid w:val="00C67F44"/>
    <w:rsid w:val="00C70A90"/>
    <w:rsid w:val="00C70F61"/>
    <w:rsid w:val="00C711A9"/>
    <w:rsid w:val="00C720D6"/>
    <w:rsid w:val="00C7595D"/>
    <w:rsid w:val="00C806C2"/>
    <w:rsid w:val="00C80B45"/>
    <w:rsid w:val="00C81BF9"/>
    <w:rsid w:val="00C84470"/>
    <w:rsid w:val="00C878D4"/>
    <w:rsid w:val="00C87A56"/>
    <w:rsid w:val="00C923F8"/>
    <w:rsid w:val="00C93819"/>
    <w:rsid w:val="00C93F03"/>
    <w:rsid w:val="00C955CF"/>
    <w:rsid w:val="00CA1B89"/>
    <w:rsid w:val="00CA4437"/>
    <w:rsid w:val="00CA5424"/>
    <w:rsid w:val="00CA5D6E"/>
    <w:rsid w:val="00CA60CB"/>
    <w:rsid w:val="00CA6DFF"/>
    <w:rsid w:val="00CB16FA"/>
    <w:rsid w:val="00CB2F76"/>
    <w:rsid w:val="00CC224E"/>
    <w:rsid w:val="00CC5030"/>
    <w:rsid w:val="00CC78E8"/>
    <w:rsid w:val="00CD4426"/>
    <w:rsid w:val="00CD4B21"/>
    <w:rsid w:val="00CE7D46"/>
    <w:rsid w:val="00CF0A0A"/>
    <w:rsid w:val="00CF426E"/>
    <w:rsid w:val="00D0005E"/>
    <w:rsid w:val="00D00414"/>
    <w:rsid w:val="00D02FDD"/>
    <w:rsid w:val="00D03B94"/>
    <w:rsid w:val="00D0429B"/>
    <w:rsid w:val="00D042F5"/>
    <w:rsid w:val="00D0502E"/>
    <w:rsid w:val="00D06BB5"/>
    <w:rsid w:val="00D14500"/>
    <w:rsid w:val="00D2111C"/>
    <w:rsid w:val="00D269F9"/>
    <w:rsid w:val="00D27738"/>
    <w:rsid w:val="00D31157"/>
    <w:rsid w:val="00D31423"/>
    <w:rsid w:val="00D33CE0"/>
    <w:rsid w:val="00D33E41"/>
    <w:rsid w:val="00D3498A"/>
    <w:rsid w:val="00D3608E"/>
    <w:rsid w:val="00D4634B"/>
    <w:rsid w:val="00D53D03"/>
    <w:rsid w:val="00D53FBA"/>
    <w:rsid w:val="00D54667"/>
    <w:rsid w:val="00D602C3"/>
    <w:rsid w:val="00D60A06"/>
    <w:rsid w:val="00D615D7"/>
    <w:rsid w:val="00D65D2A"/>
    <w:rsid w:val="00D65D75"/>
    <w:rsid w:val="00D7001C"/>
    <w:rsid w:val="00D710B9"/>
    <w:rsid w:val="00D7196F"/>
    <w:rsid w:val="00D71FF3"/>
    <w:rsid w:val="00D7278F"/>
    <w:rsid w:val="00D765DD"/>
    <w:rsid w:val="00D770B3"/>
    <w:rsid w:val="00D77853"/>
    <w:rsid w:val="00D82EBA"/>
    <w:rsid w:val="00D837EA"/>
    <w:rsid w:val="00D90E6B"/>
    <w:rsid w:val="00D91822"/>
    <w:rsid w:val="00D92379"/>
    <w:rsid w:val="00D952CA"/>
    <w:rsid w:val="00D952D8"/>
    <w:rsid w:val="00D9575B"/>
    <w:rsid w:val="00DA2793"/>
    <w:rsid w:val="00DA33E6"/>
    <w:rsid w:val="00DA3634"/>
    <w:rsid w:val="00DA430F"/>
    <w:rsid w:val="00DA5507"/>
    <w:rsid w:val="00DA6373"/>
    <w:rsid w:val="00DC34A7"/>
    <w:rsid w:val="00DD00A8"/>
    <w:rsid w:val="00DD4C3F"/>
    <w:rsid w:val="00DD51BA"/>
    <w:rsid w:val="00DE3D3F"/>
    <w:rsid w:val="00DE5C0C"/>
    <w:rsid w:val="00DF0E3C"/>
    <w:rsid w:val="00DF22B9"/>
    <w:rsid w:val="00DF2A7E"/>
    <w:rsid w:val="00DF467E"/>
    <w:rsid w:val="00DF47C6"/>
    <w:rsid w:val="00DF7455"/>
    <w:rsid w:val="00E00485"/>
    <w:rsid w:val="00E02E38"/>
    <w:rsid w:val="00E02E9F"/>
    <w:rsid w:val="00E06518"/>
    <w:rsid w:val="00E06B61"/>
    <w:rsid w:val="00E0706D"/>
    <w:rsid w:val="00E078CF"/>
    <w:rsid w:val="00E11763"/>
    <w:rsid w:val="00E12CE4"/>
    <w:rsid w:val="00E132C9"/>
    <w:rsid w:val="00E135C6"/>
    <w:rsid w:val="00E15AE7"/>
    <w:rsid w:val="00E20FD9"/>
    <w:rsid w:val="00E23703"/>
    <w:rsid w:val="00E248CE"/>
    <w:rsid w:val="00E30119"/>
    <w:rsid w:val="00E329ED"/>
    <w:rsid w:val="00E37AA3"/>
    <w:rsid w:val="00E43F21"/>
    <w:rsid w:val="00E47EDD"/>
    <w:rsid w:val="00E50312"/>
    <w:rsid w:val="00E50CC7"/>
    <w:rsid w:val="00E51381"/>
    <w:rsid w:val="00E51D0F"/>
    <w:rsid w:val="00E5209D"/>
    <w:rsid w:val="00E54281"/>
    <w:rsid w:val="00E5503F"/>
    <w:rsid w:val="00E551C3"/>
    <w:rsid w:val="00E610A6"/>
    <w:rsid w:val="00E6147E"/>
    <w:rsid w:val="00E634F5"/>
    <w:rsid w:val="00E63F3D"/>
    <w:rsid w:val="00E643E9"/>
    <w:rsid w:val="00E6528B"/>
    <w:rsid w:val="00E66822"/>
    <w:rsid w:val="00E668B9"/>
    <w:rsid w:val="00E72208"/>
    <w:rsid w:val="00E73059"/>
    <w:rsid w:val="00E748DD"/>
    <w:rsid w:val="00E843F1"/>
    <w:rsid w:val="00E84605"/>
    <w:rsid w:val="00E85405"/>
    <w:rsid w:val="00E92101"/>
    <w:rsid w:val="00E9271B"/>
    <w:rsid w:val="00E92FE0"/>
    <w:rsid w:val="00E95755"/>
    <w:rsid w:val="00EA0CC5"/>
    <w:rsid w:val="00EA1EAD"/>
    <w:rsid w:val="00EA4834"/>
    <w:rsid w:val="00EA5067"/>
    <w:rsid w:val="00EA796D"/>
    <w:rsid w:val="00EA7A4E"/>
    <w:rsid w:val="00EB0BF1"/>
    <w:rsid w:val="00EB0C5C"/>
    <w:rsid w:val="00EB14D2"/>
    <w:rsid w:val="00EB2656"/>
    <w:rsid w:val="00EB2E99"/>
    <w:rsid w:val="00EB487E"/>
    <w:rsid w:val="00EB54ED"/>
    <w:rsid w:val="00EB63CE"/>
    <w:rsid w:val="00EB7095"/>
    <w:rsid w:val="00EC071C"/>
    <w:rsid w:val="00EC1BB8"/>
    <w:rsid w:val="00EC5116"/>
    <w:rsid w:val="00EC5E7A"/>
    <w:rsid w:val="00EC7730"/>
    <w:rsid w:val="00ED4988"/>
    <w:rsid w:val="00ED607A"/>
    <w:rsid w:val="00EE1F00"/>
    <w:rsid w:val="00EE3320"/>
    <w:rsid w:val="00EE44BF"/>
    <w:rsid w:val="00EE4D32"/>
    <w:rsid w:val="00EE54C7"/>
    <w:rsid w:val="00EE567B"/>
    <w:rsid w:val="00EF08A8"/>
    <w:rsid w:val="00EF0CD4"/>
    <w:rsid w:val="00EF2CE2"/>
    <w:rsid w:val="00EF3ACF"/>
    <w:rsid w:val="00EF7AA0"/>
    <w:rsid w:val="00F00759"/>
    <w:rsid w:val="00F01FA2"/>
    <w:rsid w:val="00F051CC"/>
    <w:rsid w:val="00F059EB"/>
    <w:rsid w:val="00F068CA"/>
    <w:rsid w:val="00F10245"/>
    <w:rsid w:val="00F10E85"/>
    <w:rsid w:val="00F16C3E"/>
    <w:rsid w:val="00F22531"/>
    <w:rsid w:val="00F2422F"/>
    <w:rsid w:val="00F245F6"/>
    <w:rsid w:val="00F25570"/>
    <w:rsid w:val="00F255BF"/>
    <w:rsid w:val="00F27385"/>
    <w:rsid w:val="00F30BE2"/>
    <w:rsid w:val="00F346C2"/>
    <w:rsid w:val="00F447BB"/>
    <w:rsid w:val="00F45EB4"/>
    <w:rsid w:val="00F47668"/>
    <w:rsid w:val="00F50ACA"/>
    <w:rsid w:val="00F510D8"/>
    <w:rsid w:val="00F51FE9"/>
    <w:rsid w:val="00F56B31"/>
    <w:rsid w:val="00F61A80"/>
    <w:rsid w:val="00F654EF"/>
    <w:rsid w:val="00F67FB2"/>
    <w:rsid w:val="00F71CF0"/>
    <w:rsid w:val="00F74E94"/>
    <w:rsid w:val="00F773D5"/>
    <w:rsid w:val="00F877FA"/>
    <w:rsid w:val="00F94690"/>
    <w:rsid w:val="00F955CE"/>
    <w:rsid w:val="00F959FD"/>
    <w:rsid w:val="00F97815"/>
    <w:rsid w:val="00FA3CDD"/>
    <w:rsid w:val="00FA4E65"/>
    <w:rsid w:val="00FA6BDF"/>
    <w:rsid w:val="00FA7B2E"/>
    <w:rsid w:val="00FB0E6F"/>
    <w:rsid w:val="00FB1C43"/>
    <w:rsid w:val="00FB2D19"/>
    <w:rsid w:val="00FB5094"/>
    <w:rsid w:val="00FB601E"/>
    <w:rsid w:val="00FB79ED"/>
    <w:rsid w:val="00FC0FFF"/>
    <w:rsid w:val="00FC14A3"/>
    <w:rsid w:val="00FD08EB"/>
    <w:rsid w:val="00FD153C"/>
    <w:rsid w:val="00FD2BF1"/>
    <w:rsid w:val="00FD6731"/>
    <w:rsid w:val="00FD6DDD"/>
    <w:rsid w:val="00FD7CA0"/>
    <w:rsid w:val="00FE093E"/>
    <w:rsid w:val="00FE0E28"/>
    <w:rsid w:val="00FE119F"/>
    <w:rsid w:val="00FE3E12"/>
    <w:rsid w:val="00FE59A3"/>
    <w:rsid w:val="00FE692D"/>
    <w:rsid w:val="00FF0BC9"/>
    <w:rsid w:val="00FF1AFB"/>
    <w:rsid w:val="00FF3718"/>
    <w:rsid w:val="00FF38EB"/>
    <w:rsid w:val="00FF61E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Псёл Фёдор Викторович</dc:creator>
  <cp:lastModifiedBy>Седельникова А.А.</cp:lastModifiedBy>
  <cp:revision>3</cp:revision>
  <dcterms:created xsi:type="dcterms:W3CDTF">2012-01-13T03:16:00Z</dcterms:created>
  <dcterms:modified xsi:type="dcterms:W3CDTF">2017-04-03T02:15:00Z</dcterms:modified>
</cp:coreProperties>
</file>