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Pr="00960769" w:rsidRDefault="00960769" w:rsidP="0096076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92725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внесении изменений в постановление Правительства Камчатского края от 04.0</w:t>
            </w:r>
            <w:r w:rsidR="008807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6.2015 </w:t>
            </w:r>
            <w:r w:rsidR="00AC23E0">
              <w:rPr>
                <w:rFonts w:ascii="Times New Roman" w:hAnsi="Times New Roman" w:cs="Times New Roman"/>
                <w:b w:val="0"/>
                <w:sz w:val="28"/>
                <w:szCs w:val="28"/>
              </w:rPr>
              <w:t>№ </w:t>
            </w:r>
            <w:r w:rsidR="00880701">
              <w:rPr>
                <w:rFonts w:ascii="Times New Roman" w:hAnsi="Times New Roman" w:cs="Times New Roman"/>
                <w:b w:val="0"/>
                <w:sz w:val="28"/>
                <w:szCs w:val="28"/>
              </w:rPr>
              <w:t>197-П «О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утверждении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порядка установления организациям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осуществляющим образовательную деятельность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образовательным программам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среднего профессионального образования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контрольных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цифр приема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 профессиям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специальностям за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счет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средств</w:t>
            </w:r>
            <w:r w:rsidRPr="0096076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краевого бюджета</w:t>
            </w:r>
            <w:r w:rsidR="00880701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769" w:rsidRPr="00927253" w:rsidRDefault="00960769" w:rsidP="00960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725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92725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7253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Федерации», а также во исполнение п.8 распоряжения Правительства Российской Федерации от 14.12.2021 № 3581р</w:t>
      </w:r>
    </w:p>
    <w:p w:rsidR="00033533" w:rsidRDefault="00033533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23E0" w:rsidRPr="00AC23E0" w:rsidRDefault="00AC23E0" w:rsidP="00E570D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0897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AC23E0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04.06.2015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AC23E0">
        <w:rPr>
          <w:rFonts w:ascii="Times New Roman" w:hAnsi="Times New Roman" w:cs="Times New Roman"/>
          <w:sz w:val="28"/>
          <w:szCs w:val="28"/>
        </w:rPr>
        <w:t>197-П</w:t>
      </w:r>
      <w:r w:rsidR="007A4F7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F29CE" w:rsidRDefault="00492F23" w:rsidP="00EF04D4">
      <w:pPr>
        <w:pStyle w:val="ad"/>
        <w:numPr>
          <w:ilvl w:val="0"/>
          <w:numId w:val="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70D8">
        <w:rPr>
          <w:rFonts w:ascii="Times New Roman" w:hAnsi="Times New Roman" w:cs="Times New Roman"/>
          <w:bCs/>
          <w:sz w:val="28"/>
          <w:szCs w:val="28"/>
        </w:rPr>
        <w:t>н</w:t>
      </w:r>
      <w:r w:rsidR="00880701" w:rsidRPr="00E570D8">
        <w:rPr>
          <w:rFonts w:ascii="Times New Roman" w:hAnsi="Times New Roman" w:cs="Times New Roman"/>
          <w:bCs/>
          <w:sz w:val="28"/>
          <w:szCs w:val="28"/>
        </w:rPr>
        <w:t>аименование изложить в следующей редакции</w:t>
      </w:r>
      <w:r w:rsidR="007A4F7A" w:rsidRPr="00E570D8">
        <w:rPr>
          <w:rFonts w:ascii="Times New Roman" w:hAnsi="Times New Roman" w:cs="Times New Roman"/>
          <w:bCs/>
          <w:sz w:val="28"/>
          <w:szCs w:val="28"/>
        </w:rPr>
        <w:t>:</w:t>
      </w:r>
      <w:r w:rsidR="00880701" w:rsidRPr="00E570D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A4F7A" w:rsidRPr="003F29CE" w:rsidRDefault="00880701" w:rsidP="003F29CE">
      <w:pPr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29CE">
        <w:rPr>
          <w:rFonts w:ascii="Times New Roman" w:hAnsi="Times New Roman" w:cs="Times New Roman"/>
          <w:bCs/>
          <w:sz w:val="28"/>
          <w:szCs w:val="28"/>
        </w:rPr>
        <w:t>«</w:t>
      </w:r>
      <w:r w:rsidRPr="003F29CE">
        <w:rPr>
          <w:rFonts w:ascii="Times New Roman" w:hAnsi="Times New Roman" w:cs="Times New Roman"/>
          <w:sz w:val="28"/>
          <w:szCs w:val="28"/>
        </w:rPr>
        <w:t>Об утверждении порядка установления организациям, осуществляющим образовательную деятельность по образовательным программам среднего профессионального образования, контрольных цифр приема по профессиям и специальностям за счет средств краевого бюджета</w:t>
      </w:r>
      <w:r w:rsidR="00CB770B" w:rsidRPr="003F29CE">
        <w:rPr>
          <w:rFonts w:ascii="Times New Roman" w:hAnsi="Times New Roman" w:cs="Times New Roman"/>
          <w:sz w:val="28"/>
          <w:szCs w:val="28"/>
        </w:rPr>
        <w:t>»</w:t>
      </w:r>
      <w:r w:rsidR="007A4F7A" w:rsidRPr="003F29CE">
        <w:rPr>
          <w:rFonts w:ascii="Times New Roman" w:hAnsi="Times New Roman" w:cs="Times New Roman"/>
          <w:sz w:val="28"/>
          <w:szCs w:val="28"/>
        </w:rPr>
        <w:t>;</w:t>
      </w:r>
    </w:p>
    <w:p w:rsidR="007A4F7A" w:rsidRDefault="00492F23" w:rsidP="00E570D8">
      <w:pPr>
        <w:pStyle w:val="ad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275AA7" w:rsidRPr="007A4F7A">
        <w:rPr>
          <w:rFonts w:ascii="Times New Roman" w:hAnsi="Times New Roman" w:cs="Times New Roman"/>
          <w:bCs/>
          <w:sz w:val="28"/>
          <w:szCs w:val="28"/>
        </w:rPr>
        <w:t>реамбул</w:t>
      </w:r>
      <w:r w:rsidR="007A4F7A">
        <w:rPr>
          <w:rFonts w:ascii="Times New Roman" w:hAnsi="Times New Roman" w:cs="Times New Roman"/>
          <w:bCs/>
          <w:sz w:val="28"/>
          <w:szCs w:val="28"/>
        </w:rPr>
        <w:t>у изложить в следующей редакции:</w:t>
      </w:r>
    </w:p>
    <w:p w:rsidR="00AC23E0" w:rsidRPr="007A4F7A" w:rsidRDefault="00275AA7" w:rsidP="003F29CE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4F7A"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 w:rsidR="00AC23E0" w:rsidRPr="007A4F7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 w:history="1">
        <w:r w:rsidR="00AC23E0" w:rsidRPr="007A4F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C23E0" w:rsidRPr="007A4F7A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Федерации», а также во исполнение п.8 распоряжения Правительства Российской Федерации от 14.12.2021 № 3581р</w:t>
      </w:r>
      <w:r w:rsidR="007A4F7A">
        <w:rPr>
          <w:rFonts w:ascii="Times New Roman" w:hAnsi="Times New Roman" w:cs="Times New Roman"/>
          <w:sz w:val="28"/>
          <w:szCs w:val="28"/>
        </w:rPr>
        <w:t>.»</w:t>
      </w:r>
      <w:r w:rsidR="007A4F7A" w:rsidRPr="007A4F7A">
        <w:rPr>
          <w:rFonts w:ascii="Times New Roman" w:hAnsi="Times New Roman" w:cs="Times New Roman"/>
          <w:sz w:val="28"/>
          <w:szCs w:val="28"/>
        </w:rPr>
        <w:t>;</w:t>
      </w:r>
    </w:p>
    <w:p w:rsidR="00492F23" w:rsidRPr="00492F23" w:rsidRDefault="00492F23" w:rsidP="00E570D8">
      <w:pPr>
        <w:pStyle w:val="ad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постановляющую часть </w:t>
      </w:r>
      <w:r w:rsidRPr="00492F2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92F23" w:rsidRPr="00492F23" w:rsidRDefault="00E570D8" w:rsidP="00E570D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 </w:t>
      </w:r>
      <w:r w:rsidR="00492F23" w:rsidRPr="00492F2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8" w:history="1">
        <w:r w:rsidR="00492F23" w:rsidRPr="00492F2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492F23" w:rsidRPr="00492F23">
        <w:rPr>
          <w:rFonts w:ascii="Times New Roman" w:hAnsi="Times New Roman" w:cs="Times New Roman"/>
          <w:sz w:val="28"/>
          <w:szCs w:val="28"/>
        </w:rPr>
        <w:t xml:space="preserve"> установления организациям, осуществляющим образовательную деятельность по образовательным программам среднего профессионального образования, контрольных цифр приема по профессиям и специальностям за счет средств краевого бюджета согласно приложению.</w:t>
      </w:r>
    </w:p>
    <w:p w:rsidR="00492F23" w:rsidRPr="00492F23" w:rsidRDefault="00E570D8" w:rsidP="00E570D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92F23" w:rsidRPr="00492F23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hyperlink r:id="rId11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="00492F23" w:rsidRPr="00492F23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492F23" w:rsidRPr="00492F23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>
        <w:rPr>
          <w:rFonts w:ascii="Times New Roman" w:hAnsi="Times New Roman" w:cs="Times New Roman"/>
          <w:sz w:val="28"/>
          <w:szCs w:val="28"/>
        </w:rPr>
        <w:t>Камчатского края от 24.02.2014 № 96-П «</w:t>
      </w:r>
      <w:r w:rsidR="00492F23" w:rsidRPr="00492F23">
        <w:rPr>
          <w:rFonts w:ascii="Times New Roman" w:hAnsi="Times New Roman" w:cs="Times New Roman"/>
          <w:sz w:val="28"/>
          <w:szCs w:val="28"/>
        </w:rPr>
        <w:t>Об утверждении Порядка установления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контрольных цифр приема граждан на обучение по профессиям и специальностям з</w:t>
      </w:r>
      <w:r>
        <w:rPr>
          <w:rFonts w:ascii="Times New Roman" w:hAnsi="Times New Roman" w:cs="Times New Roman"/>
          <w:sz w:val="28"/>
          <w:szCs w:val="28"/>
        </w:rPr>
        <w:t>а счет средств краевого бюджета»</w:t>
      </w:r>
      <w:r w:rsidR="00492F23" w:rsidRPr="00492F23">
        <w:rPr>
          <w:rFonts w:ascii="Times New Roman" w:hAnsi="Times New Roman" w:cs="Times New Roman"/>
          <w:sz w:val="28"/>
          <w:szCs w:val="28"/>
        </w:rPr>
        <w:t>.</w:t>
      </w:r>
    </w:p>
    <w:p w:rsidR="00492F23" w:rsidRDefault="00E570D8" w:rsidP="00E570D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Настоящее п</w:t>
      </w:r>
      <w:r w:rsidR="00492F23" w:rsidRPr="00492F23">
        <w:rPr>
          <w:rFonts w:ascii="Times New Roman" w:hAnsi="Times New Roman" w:cs="Times New Roman"/>
          <w:sz w:val="28"/>
          <w:szCs w:val="28"/>
        </w:rPr>
        <w:t>остановление вступает в силу через 10 дней после дня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570D8" w:rsidRPr="00C35952" w:rsidRDefault="00E570D8" w:rsidP="00E57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приложение изложить в редакции согласно приложению к настоящему постановлению.</w:t>
      </w:r>
    </w:p>
    <w:p w:rsidR="00E570D8" w:rsidRPr="00492F23" w:rsidRDefault="00E570D8" w:rsidP="00E57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4BC" w:rsidRDefault="006664BC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492F23" w:rsidRPr="008954B8" w:rsidTr="00982326">
        <w:trPr>
          <w:trHeight w:val="1345"/>
        </w:trPr>
        <w:tc>
          <w:tcPr>
            <w:tcW w:w="4145" w:type="dxa"/>
            <w:shd w:val="clear" w:color="auto" w:fill="auto"/>
          </w:tcPr>
          <w:p w:rsidR="00492F23" w:rsidRDefault="00492F23" w:rsidP="009823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F23" w:rsidRPr="008954B8" w:rsidRDefault="00492F23" w:rsidP="009823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8954B8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492F23" w:rsidRPr="008954B8" w:rsidRDefault="00492F23" w:rsidP="00982326">
            <w:pPr>
              <w:spacing w:after="0" w:line="240" w:lineRule="auto"/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</w:rPr>
            </w:pPr>
            <w:bookmarkStart w:id="2" w:name="SIGNERSTAMP1"/>
          </w:p>
          <w:p w:rsidR="00492F23" w:rsidRPr="008954B8" w:rsidRDefault="00492F23" w:rsidP="00982326">
            <w:pPr>
              <w:spacing w:after="0" w:line="240" w:lineRule="auto"/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</w:rPr>
            </w:pPr>
            <w:r w:rsidRPr="008954B8"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492F23" w:rsidRPr="008954B8" w:rsidRDefault="00492F23" w:rsidP="009823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7" w:type="dxa"/>
            <w:shd w:val="clear" w:color="auto" w:fill="auto"/>
          </w:tcPr>
          <w:p w:rsidR="00492F23" w:rsidRPr="008954B8" w:rsidRDefault="00492F23" w:rsidP="009823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F23" w:rsidRPr="008954B8" w:rsidRDefault="00492F23" w:rsidP="009823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2F23" w:rsidRPr="008954B8" w:rsidRDefault="00492F23" w:rsidP="009823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954B8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492F23" w:rsidRDefault="00492F23" w:rsidP="00492F23">
      <w:r>
        <w:br w:type="page"/>
      </w:r>
    </w:p>
    <w:p w:rsidR="00492F23" w:rsidRPr="009232AB" w:rsidRDefault="00492F23" w:rsidP="00492F23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232A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</w:t>
      </w:r>
      <w:r w:rsidR="003F29CE">
        <w:rPr>
          <w:rFonts w:ascii="Times New Roman" w:hAnsi="Times New Roman" w:cs="Times New Roman"/>
          <w:sz w:val="28"/>
          <w:szCs w:val="28"/>
        </w:rPr>
        <w:t>постановлению</w:t>
      </w:r>
      <w:r w:rsidRPr="00923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9232AB">
        <w:rPr>
          <w:rFonts w:ascii="Times New Roman" w:hAnsi="Times New Roman" w:cs="Times New Roman"/>
          <w:sz w:val="28"/>
          <w:szCs w:val="28"/>
        </w:rPr>
        <w:t xml:space="preserve"> Камчатского края </w:t>
      </w:r>
    </w:p>
    <w:p w:rsidR="00492F23" w:rsidRPr="009232AB" w:rsidRDefault="00492F23" w:rsidP="00492F23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232AB">
        <w:rPr>
          <w:rFonts w:ascii="Times New Roman" w:hAnsi="Times New Roman" w:cs="Times New Roman"/>
          <w:sz w:val="28"/>
          <w:szCs w:val="28"/>
        </w:rPr>
        <w:t>от [</w:t>
      </w:r>
      <w:r w:rsidRPr="009232AB">
        <w:rPr>
          <w:rFonts w:ascii="Times New Roman" w:hAnsi="Times New Roman" w:cs="Times New Roman"/>
          <w:color w:val="E7E6E6" w:themeColor="background2"/>
          <w:sz w:val="28"/>
          <w:szCs w:val="28"/>
        </w:rPr>
        <w:t>Дата регистрации</w:t>
      </w:r>
      <w:r w:rsidRPr="009232AB">
        <w:rPr>
          <w:rFonts w:ascii="Times New Roman" w:hAnsi="Times New Roman" w:cs="Times New Roman"/>
          <w:sz w:val="28"/>
          <w:szCs w:val="28"/>
        </w:rPr>
        <w:t xml:space="preserve">] № </w:t>
      </w:r>
      <w:r w:rsidRPr="009232AB">
        <w:rPr>
          <w:rFonts w:ascii="Times New Roman" w:hAnsi="Times New Roman" w:cs="Times New Roman"/>
          <w:sz w:val="28"/>
        </w:rPr>
        <w:t>[</w:t>
      </w:r>
      <w:r w:rsidRPr="009232AB">
        <w:rPr>
          <w:rFonts w:ascii="Times New Roman" w:hAnsi="Times New Roman" w:cs="Times New Roman"/>
          <w:color w:val="E7E6E6" w:themeColor="background2"/>
          <w:sz w:val="28"/>
        </w:rPr>
        <w:t>Номер документ</w:t>
      </w:r>
      <w:r w:rsidRPr="009232AB">
        <w:rPr>
          <w:rFonts w:ascii="Times New Roman" w:hAnsi="Times New Roman" w:cs="Times New Roman"/>
          <w:color w:val="E7E6E6" w:themeColor="background2"/>
          <w:sz w:val="28"/>
          <w:szCs w:val="28"/>
        </w:rPr>
        <w:t>а</w:t>
      </w:r>
      <w:r w:rsidRPr="009232AB">
        <w:rPr>
          <w:rFonts w:ascii="Times New Roman" w:hAnsi="Times New Roman" w:cs="Times New Roman"/>
          <w:sz w:val="28"/>
          <w:szCs w:val="28"/>
        </w:rPr>
        <w:t>]</w:t>
      </w:r>
    </w:p>
    <w:p w:rsidR="00492F23" w:rsidRPr="001C3854" w:rsidRDefault="00492F23" w:rsidP="0049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2F23" w:rsidRPr="009232AB" w:rsidRDefault="00492F23" w:rsidP="00492F23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232AB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3F29CE">
        <w:rPr>
          <w:rFonts w:ascii="Times New Roman" w:hAnsi="Times New Roman" w:cs="Times New Roman"/>
          <w:sz w:val="28"/>
          <w:szCs w:val="28"/>
        </w:rPr>
        <w:t>постановлению</w:t>
      </w:r>
      <w:r w:rsidRPr="00923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9232AB">
        <w:rPr>
          <w:rFonts w:ascii="Times New Roman" w:hAnsi="Times New Roman" w:cs="Times New Roman"/>
          <w:sz w:val="28"/>
          <w:szCs w:val="28"/>
        </w:rPr>
        <w:t xml:space="preserve"> Камчатского края </w:t>
      </w:r>
    </w:p>
    <w:p w:rsidR="006664BC" w:rsidRDefault="00492F23" w:rsidP="003F29C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232AB">
        <w:rPr>
          <w:rFonts w:ascii="Times New Roman" w:hAnsi="Times New Roman" w:cs="Times New Roman"/>
          <w:sz w:val="28"/>
          <w:szCs w:val="28"/>
        </w:rPr>
        <w:t xml:space="preserve">от </w:t>
      </w:r>
      <w:r w:rsidR="003F29CE" w:rsidRPr="00AC23E0">
        <w:rPr>
          <w:rFonts w:ascii="Times New Roman" w:hAnsi="Times New Roman" w:cs="Times New Roman"/>
          <w:sz w:val="28"/>
          <w:szCs w:val="28"/>
        </w:rPr>
        <w:t xml:space="preserve">04.06.2015 </w:t>
      </w:r>
      <w:r w:rsidR="003F29CE">
        <w:rPr>
          <w:rFonts w:ascii="Times New Roman" w:hAnsi="Times New Roman" w:cs="Times New Roman"/>
          <w:sz w:val="28"/>
          <w:szCs w:val="28"/>
        </w:rPr>
        <w:t>№ </w:t>
      </w:r>
      <w:r w:rsidR="003F29CE" w:rsidRPr="00AC23E0">
        <w:rPr>
          <w:rFonts w:ascii="Times New Roman" w:hAnsi="Times New Roman" w:cs="Times New Roman"/>
          <w:sz w:val="28"/>
          <w:szCs w:val="28"/>
        </w:rPr>
        <w:t>197-П</w:t>
      </w:r>
    </w:p>
    <w:p w:rsidR="00AA51B2" w:rsidRDefault="00AA51B2" w:rsidP="003F29C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A51B2" w:rsidRPr="00AA51B2" w:rsidRDefault="0073494B" w:rsidP="00AA51B2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Порядок установления</w:t>
      </w:r>
    </w:p>
    <w:p w:rsidR="00AA51B2" w:rsidRPr="00AA51B2" w:rsidRDefault="0073494B" w:rsidP="00AA51B2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организациям</w:t>
      </w:r>
      <w:r w:rsidR="00AA51B2" w:rsidRPr="00AA51B2">
        <w:rPr>
          <w:rFonts w:ascii="Times New Roman" w:hAnsi="Times New Roman" w:cs="Times New Roman"/>
          <w:b w:val="0"/>
          <w:sz w:val="28"/>
        </w:rPr>
        <w:t xml:space="preserve">, </w:t>
      </w:r>
      <w:r>
        <w:rPr>
          <w:rFonts w:ascii="Times New Roman" w:hAnsi="Times New Roman" w:cs="Times New Roman"/>
          <w:b w:val="0"/>
          <w:sz w:val="28"/>
        </w:rPr>
        <w:t>осуществляющим</w:t>
      </w:r>
      <w:r w:rsidR="00AA51B2" w:rsidRPr="00AA51B2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образовательную</w:t>
      </w:r>
    </w:p>
    <w:p w:rsidR="00AA51B2" w:rsidRDefault="0073494B" w:rsidP="0073494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</w:rPr>
        <w:t>деятельность по</w:t>
      </w:r>
      <w:r w:rsidR="00AA51B2" w:rsidRPr="00AA51B2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образовательным</w:t>
      </w:r>
      <w:r w:rsidR="00AA51B2" w:rsidRPr="00AA51B2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программам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среднего профессионального образования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контрольных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цифр приема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 профессиям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специальностям за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счет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средств</w:t>
      </w:r>
      <w:r w:rsidRPr="009607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краевого бюджета</w:t>
      </w:r>
    </w:p>
    <w:p w:rsidR="0073494B" w:rsidRPr="00AA51B2" w:rsidRDefault="0073494B" w:rsidP="0073494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>1. Настоящий Порядок определяет правила установления организациям, осуществляющим образовательную деятельность по образовательным программам среднего профессионального образования в Камчатском крае (далее - образовательные организации), контрольных цифр приема по профессиям и специальностям за счет средств краевого бюджета (далее - контрольные цифры приема).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>2. Контрольные цифры приема ежегодно устанавливаются образовательным организациям Министерством образования Камчатского края (далее - Министерство) в рамках определенных Министерством общих объемов контрольных цифр приема.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>3. Общие объемы контрольных цифр приема определяются Министерством с учетом: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>1) потребностей экономики Камчатского края;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>2) возможностей образовательных организаций;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>3) спроса населения Камчатского края на образовательные услуги, оказываемые образовательными организациями;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3" w:name="P56"/>
      <w:bookmarkEnd w:id="3"/>
      <w:r w:rsidRPr="00AA51B2">
        <w:rPr>
          <w:rFonts w:ascii="Times New Roman" w:hAnsi="Times New Roman" w:cs="Times New Roman"/>
          <w:sz w:val="28"/>
        </w:rPr>
        <w:t>4) предложений исполнительных органов государственной власти Камчатского края, осуществляющих функции и полномочия учредителей подведомственных им образовательных организаций, на основе анализа рынка труда.</w:t>
      </w:r>
    </w:p>
    <w:p w:rsid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 xml:space="preserve">4. Предложения, указанные в </w:t>
      </w:r>
      <w:hyperlink w:anchor="P56" w:history="1">
        <w:r w:rsidRPr="005070A3">
          <w:rPr>
            <w:rFonts w:ascii="Times New Roman" w:hAnsi="Times New Roman" w:cs="Times New Roman"/>
            <w:sz w:val="28"/>
          </w:rPr>
          <w:t>части 4 пункта 3</w:t>
        </w:r>
      </w:hyperlink>
      <w:r w:rsidRPr="00AA51B2">
        <w:rPr>
          <w:rFonts w:ascii="Times New Roman" w:hAnsi="Times New Roman" w:cs="Times New Roman"/>
          <w:sz w:val="28"/>
        </w:rPr>
        <w:t xml:space="preserve"> настоящего Порядка, направляются исполнительными органами государственной власти Камчатского </w:t>
      </w:r>
      <w:r w:rsidR="005070A3">
        <w:rPr>
          <w:rFonts w:ascii="Times New Roman" w:hAnsi="Times New Roman" w:cs="Times New Roman"/>
          <w:sz w:val="28"/>
        </w:rPr>
        <w:t>края в Министерство в срок до 0</w:t>
      </w:r>
      <w:r w:rsidR="00E01CEE">
        <w:rPr>
          <w:rFonts w:ascii="Times New Roman" w:hAnsi="Times New Roman" w:cs="Times New Roman"/>
          <w:sz w:val="28"/>
        </w:rPr>
        <w:t>5</w:t>
      </w:r>
      <w:r w:rsidRPr="00AA51B2">
        <w:rPr>
          <w:rFonts w:ascii="Times New Roman" w:hAnsi="Times New Roman" w:cs="Times New Roman"/>
          <w:sz w:val="28"/>
        </w:rPr>
        <w:t xml:space="preserve"> февраля года, в котором проводится конкурс на распределение контрольных цифр приема (далее - конкурс).</w:t>
      </w:r>
    </w:p>
    <w:p w:rsidR="005070A3" w:rsidRDefault="005070A3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Проект объема контрольных цифр приема, планируемого к </w:t>
      </w:r>
      <w:r>
        <w:rPr>
          <w:rFonts w:ascii="Times New Roman" w:hAnsi="Times New Roman" w:cs="Times New Roman"/>
          <w:sz w:val="28"/>
        </w:rPr>
        <w:lastRenderedPageBreak/>
        <w:t>распределению в ходе проведения конкурса, официальным письмом Министерства направляется в Министерство труда и развития кадрового потенциала Камчатского края (далее – Минтруда Камчатского края) для формирования заключения о соответствии или несоответствии проекта объема контрольных цифр приема перспективным потребностям регионального рынка труда в срок до 2</w:t>
      </w:r>
      <w:r w:rsidR="00E01CEE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февраля года, в котором проводится конкурс.</w:t>
      </w:r>
    </w:p>
    <w:p w:rsidR="005070A3" w:rsidRPr="00AA51B2" w:rsidRDefault="005070A3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Минтруда Камчатского края формирует заключение о соответствии или несоответствии проекта объема контрольных цифр приема перспективным потребностям регионального рынка труда и направляет официальным письмом в Министерство</w:t>
      </w:r>
      <w:r w:rsidR="00E01CEE">
        <w:rPr>
          <w:rFonts w:ascii="Times New Roman" w:hAnsi="Times New Roman" w:cs="Times New Roman"/>
          <w:sz w:val="28"/>
        </w:rPr>
        <w:t xml:space="preserve"> в срок до 05 марта года, в котором проводится конкурс. При выявлении Минтруда Камчатского края несоответствия проекта объема контрольных цифр приема перспективным потребностям регионального рынка труда формируются замечания, необходимые к устранению Министерством в срок до 12 марта года, в котором проводится конкурс.</w:t>
      </w:r>
    </w:p>
    <w:p w:rsidR="00AA51B2" w:rsidRPr="00AA51B2" w:rsidRDefault="00E01CEE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AA51B2" w:rsidRPr="00AA51B2">
        <w:rPr>
          <w:rFonts w:ascii="Times New Roman" w:hAnsi="Times New Roman" w:cs="Times New Roman"/>
          <w:sz w:val="28"/>
        </w:rPr>
        <w:t>. Общий объем контрольных цифр приема утверждается Мин</w:t>
      </w:r>
      <w:r>
        <w:rPr>
          <w:rFonts w:ascii="Times New Roman" w:hAnsi="Times New Roman" w:cs="Times New Roman"/>
          <w:sz w:val="28"/>
        </w:rPr>
        <w:t>истерством ежегодно в срок до 20</w:t>
      </w:r>
      <w:r w:rsidR="00AA51B2" w:rsidRPr="00AA51B2">
        <w:rPr>
          <w:rFonts w:ascii="Times New Roman" w:hAnsi="Times New Roman" w:cs="Times New Roman"/>
          <w:sz w:val="28"/>
        </w:rPr>
        <w:t xml:space="preserve"> марта года, в котором проводится конкурс.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 xml:space="preserve">В случае возникновения необходимости увеличения общего объема </w:t>
      </w:r>
      <w:r w:rsidR="00E01CEE">
        <w:rPr>
          <w:rFonts w:ascii="Times New Roman" w:hAnsi="Times New Roman" w:cs="Times New Roman"/>
          <w:sz w:val="28"/>
        </w:rPr>
        <w:t>контрольных цифр приема после 20</w:t>
      </w:r>
      <w:r w:rsidRPr="00AA51B2">
        <w:rPr>
          <w:rFonts w:ascii="Times New Roman" w:hAnsi="Times New Roman" w:cs="Times New Roman"/>
          <w:sz w:val="28"/>
        </w:rPr>
        <w:t xml:space="preserve"> марта года, в котором проводится конкурс, приказом Министерства увеличивается общий объем контрольных цифр приема на требуемое количество.</w:t>
      </w:r>
    </w:p>
    <w:p w:rsidR="00AA51B2" w:rsidRPr="00AA51B2" w:rsidRDefault="008C4C34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AA51B2" w:rsidRPr="00AA51B2">
        <w:rPr>
          <w:rFonts w:ascii="Times New Roman" w:hAnsi="Times New Roman" w:cs="Times New Roman"/>
          <w:sz w:val="28"/>
        </w:rPr>
        <w:t>. Контрольные цифры приема распределяются путем проведения Министерством конкурса в году, предшествующем соответствующему финансовому году, и устанавливаются образовательным организациям по профессиям, специальностям и (или) укрупненным группам профессий, специальностей для обучения по образовательным программам среднего профессионального образования с выделением очной, очно-заочной и заочной форм обучения на учебный год, начинающийся в очередном финансовом году.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>В случае, если основная профессиональная образовательная программа среднего профессионального образования реализуется в единственной на территории Камчатского края образовательной организации, реализующей программы среднего профессионального образования и осуществляющей деятельность за счет средств краевого бюджета, по данной основной профессиональной образовательной программе среднего профессионального образования конкурс не проводится. Решение о распределении контрольных цифр приема принимается конкурсной комиссией на основании заявки, поданной образовательной организацией, реализующей программы среднего профессионального образования, в пределах общих объемов контрольных цифр приема, установленных Министерством на учебный год, начинающийся в очередном финансовом году.</w:t>
      </w:r>
    </w:p>
    <w:p w:rsidR="00AA51B2" w:rsidRPr="00AA51B2" w:rsidRDefault="008C4C34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8</w:t>
      </w:r>
      <w:r w:rsidR="00AA51B2" w:rsidRPr="00AA51B2">
        <w:rPr>
          <w:rFonts w:ascii="Times New Roman" w:hAnsi="Times New Roman" w:cs="Times New Roman"/>
          <w:sz w:val="28"/>
        </w:rPr>
        <w:t>. Порядок проведения конкурса утверждается нормативным правовым актом Министерства.</w:t>
      </w:r>
    </w:p>
    <w:p w:rsidR="00AA51B2" w:rsidRPr="00AA51B2" w:rsidRDefault="00AA51B2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A51B2">
        <w:rPr>
          <w:rFonts w:ascii="Times New Roman" w:hAnsi="Times New Roman" w:cs="Times New Roman"/>
          <w:sz w:val="28"/>
        </w:rPr>
        <w:t>Порядок проведения конкурса должен содержать требования к объявлению о проведении конкурса и срокам его проведения, показатели деятельности образовательных организаций, по результатам оценки которых принимается решение о распределении контрольных цифр приема, а также методику проведения конкурсного отбора и критерии принятия решения о распределении контрольных цифр приема.</w:t>
      </w:r>
    </w:p>
    <w:p w:rsidR="00AA51B2" w:rsidRPr="00AA51B2" w:rsidRDefault="008C4C34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AA51B2" w:rsidRPr="00AA51B2">
        <w:rPr>
          <w:rFonts w:ascii="Times New Roman" w:hAnsi="Times New Roman" w:cs="Times New Roman"/>
          <w:sz w:val="28"/>
        </w:rPr>
        <w:t>. Проведение конкурсного отбора осуществляется конкурсной комиссией, образуемой нормативным правовым актом Министерства.</w:t>
      </w:r>
    </w:p>
    <w:p w:rsidR="00AA51B2" w:rsidRPr="00AA51B2" w:rsidRDefault="008C4C34" w:rsidP="00AA51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bookmarkStart w:id="4" w:name="_GoBack"/>
      <w:bookmarkEnd w:id="4"/>
      <w:r w:rsidR="00AA51B2" w:rsidRPr="00AA51B2">
        <w:rPr>
          <w:rFonts w:ascii="Times New Roman" w:hAnsi="Times New Roman" w:cs="Times New Roman"/>
          <w:sz w:val="28"/>
        </w:rPr>
        <w:t>. Контрольные цифры приема, распределенные в результате проведения конкурса, утверждаются приказом Министерства до 30 апреля года, в котором проводится конкурс.</w:t>
      </w:r>
    </w:p>
    <w:sectPr w:rsidR="00AA51B2" w:rsidRPr="00AA51B2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CA7" w:rsidRDefault="002E5CA7" w:rsidP="0031799B">
      <w:pPr>
        <w:spacing w:after="0" w:line="240" w:lineRule="auto"/>
      </w:pPr>
      <w:r>
        <w:separator/>
      </w:r>
    </w:p>
  </w:endnote>
  <w:endnote w:type="continuationSeparator" w:id="0">
    <w:p w:rsidR="002E5CA7" w:rsidRDefault="002E5CA7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CA7" w:rsidRDefault="002E5CA7" w:rsidP="0031799B">
      <w:pPr>
        <w:spacing w:after="0" w:line="240" w:lineRule="auto"/>
      </w:pPr>
      <w:r>
        <w:separator/>
      </w:r>
    </w:p>
  </w:footnote>
  <w:footnote w:type="continuationSeparator" w:id="0">
    <w:p w:rsidR="002E5CA7" w:rsidRDefault="002E5CA7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421BB"/>
    <w:multiLevelType w:val="hybridMultilevel"/>
    <w:tmpl w:val="22A6AB00"/>
    <w:lvl w:ilvl="0" w:tplc="914EC6BA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7D5E9B"/>
    <w:multiLevelType w:val="hybridMultilevel"/>
    <w:tmpl w:val="0316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6C50"/>
    <w:rsid w:val="00076132"/>
    <w:rsid w:val="00077162"/>
    <w:rsid w:val="00082619"/>
    <w:rsid w:val="00095795"/>
    <w:rsid w:val="000B1239"/>
    <w:rsid w:val="000C7139"/>
    <w:rsid w:val="000E53EF"/>
    <w:rsid w:val="001125EB"/>
    <w:rsid w:val="00112C1A"/>
    <w:rsid w:val="001208AF"/>
    <w:rsid w:val="00126EFA"/>
    <w:rsid w:val="00140E22"/>
    <w:rsid w:val="00180140"/>
    <w:rsid w:val="00181702"/>
    <w:rsid w:val="00181A55"/>
    <w:rsid w:val="001C15D6"/>
    <w:rsid w:val="001D00F5"/>
    <w:rsid w:val="001D4724"/>
    <w:rsid w:val="001F1DD5"/>
    <w:rsid w:val="0022234A"/>
    <w:rsid w:val="00225F0E"/>
    <w:rsid w:val="00233FCB"/>
    <w:rsid w:val="0024385A"/>
    <w:rsid w:val="00257670"/>
    <w:rsid w:val="00275AA7"/>
    <w:rsid w:val="00295AC8"/>
    <w:rsid w:val="002C2B5A"/>
    <w:rsid w:val="002D5D0F"/>
    <w:rsid w:val="002E4E87"/>
    <w:rsid w:val="002E5CA7"/>
    <w:rsid w:val="002F3844"/>
    <w:rsid w:val="0030022E"/>
    <w:rsid w:val="00313CF4"/>
    <w:rsid w:val="0031799B"/>
    <w:rsid w:val="00327B6F"/>
    <w:rsid w:val="003435A1"/>
    <w:rsid w:val="00374C3C"/>
    <w:rsid w:val="0038403D"/>
    <w:rsid w:val="00397C94"/>
    <w:rsid w:val="003B0709"/>
    <w:rsid w:val="003B52E1"/>
    <w:rsid w:val="003B55E1"/>
    <w:rsid w:val="003C30E0"/>
    <w:rsid w:val="003F29CE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92F23"/>
    <w:rsid w:val="004B221A"/>
    <w:rsid w:val="004C1C88"/>
    <w:rsid w:val="004E00B2"/>
    <w:rsid w:val="004E554E"/>
    <w:rsid w:val="004E6A87"/>
    <w:rsid w:val="00503FC3"/>
    <w:rsid w:val="005070A3"/>
    <w:rsid w:val="005271B3"/>
    <w:rsid w:val="005578C9"/>
    <w:rsid w:val="00563B33"/>
    <w:rsid w:val="00576D34"/>
    <w:rsid w:val="005846D7"/>
    <w:rsid w:val="005D2494"/>
    <w:rsid w:val="005F11A7"/>
    <w:rsid w:val="005F1F7D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25A0F"/>
    <w:rsid w:val="0073494B"/>
    <w:rsid w:val="0074156B"/>
    <w:rsid w:val="00744B7F"/>
    <w:rsid w:val="00796B9B"/>
    <w:rsid w:val="007A4F7A"/>
    <w:rsid w:val="007B3851"/>
    <w:rsid w:val="007D746A"/>
    <w:rsid w:val="007E7ADA"/>
    <w:rsid w:val="007F0218"/>
    <w:rsid w:val="007F3D5B"/>
    <w:rsid w:val="00812B9A"/>
    <w:rsid w:val="0085578D"/>
    <w:rsid w:val="00860C71"/>
    <w:rsid w:val="008708D4"/>
    <w:rsid w:val="00880701"/>
    <w:rsid w:val="0089042F"/>
    <w:rsid w:val="00894735"/>
    <w:rsid w:val="008B1995"/>
    <w:rsid w:val="008B262E"/>
    <w:rsid w:val="008B668F"/>
    <w:rsid w:val="008C0054"/>
    <w:rsid w:val="008C4C34"/>
    <w:rsid w:val="008D4AE0"/>
    <w:rsid w:val="008D6646"/>
    <w:rsid w:val="008D7127"/>
    <w:rsid w:val="008F2635"/>
    <w:rsid w:val="0090254C"/>
    <w:rsid w:val="00907229"/>
    <w:rsid w:val="0091585A"/>
    <w:rsid w:val="00925E4D"/>
    <w:rsid w:val="00927253"/>
    <w:rsid w:val="009277F0"/>
    <w:rsid w:val="0093395B"/>
    <w:rsid w:val="0094073A"/>
    <w:rsid w:val="0095264E"/>
    <w:rsid w:val="0095344D"/>
    <w:rsid w:val="00960769"/>
    <w:rsid w:val="00962575"/>
    <w:rsid w:val="0096751B"/>
    <w:rsid w:val="00997969"/>
    <w:rsid w:val="009A471F"/>
    <w:rsid w:val="009F320C"/>
    <w:rsid w:val="00A43195"/>
    <w:rsid w:val="00A6459F"/>
    <w:rsid w:val="00A8227F"/>
    <w:rsid w:val="00A834AC"/>
    <w:rsid w:val="00A84370"/>
    <w:rsid w:val="00AA51B2"/>
    <w:rsid w:val="00AA629C"/>
    <w:rsid w:val="00AB0F55"/>
    <w:rsid w:val="00AB3ECC"/>
    <w:rsid w:val="00AC23E0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66DA"/>
    <w:rsid w:val="00C37B1E"/>
    <w:rsid w:val="00C442AB"/>
    <w:rsid w:val="00C502D0"/>
    <w:rsid w:val="00C5596B"/>
    <w:rsid w:val="00C73DCC"/>
    <w:rsid w:val="00C90D3D"/>
    <w:rsid w:val="00CB0344"/>
    <w:rsid w:val="00CB770B"/>
    <w:rsid w:val="00D16B35"/>
    <w:rsid w:val="00D206A1"/>
    <w:rsid w:val="00D31705"/>
    <w:rsid w:val="00D330ED"/>
    <w:rsid w:val="00D47CEF"/>
    <w:rsid w:val="00D50172"/>
    <w:rsid w:val="00D51DAE"/>
    <w:rsid w:val="00DC189A"/>
    <w:rsid w:val="00DD3A94"/>
    <w:rsid w:val="00DF3901"/>
    <w:rsid w:val="00DF3A35"/>
    <w:rsid w:val="00E01CEE"/>
    <w:rsid w:val="00E05881"/>
    <w:rsid w:val="00E0619C"/>
    <w:rsid w:val="00E159EE"/>
    <w:rsid w:val="00E21060"/>
    <w:rsid w:val="00E40D0A"/>
    <w:rsid w:val="00E43CC4"/>
    <w:rsid w:val="00E570D8"/>
    <w:rsid w:val="00E60260"/>
    <w:rsid w:val="00E61A8D"/>
    <w:rsid w:val="00E72DA7"/>
    <w:rsid w:val="00E8524F"/>
    <w:rsid w:val="00E92746"/>
    <w:rsid w:val="00EC2DBB"/>
    <w:rsid w:val="00EF04D4"/>
    <w:rsid w:val="00EF524F"/>
    <w:rsid w:val="00F148B5"/>
    <w:rsid w:val="00F42F6B"/>
    <w:rsid w:val="00F46EC1"/>
    <w:rsid w:val="00F52709"/>
    <w:rsid w:val="00F63133"/>
    <w:rsid w:val="00F81A81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ACBD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607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07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880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4ED8B79C56B7EE0DBCC3C11668CFD24E89A8BA920E7BD2A22B3E727B284DDC42DA2EABF96402BF9AD59C12B68113F440b2W0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14ED8B79C56B7EE0DBCDDCC000493D64B85F6B59B0D7382FF78382524784B89109A70F2A82849B29EC38012B0b9W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4ED8B79C56B7EE0DBCDDCC000493D64B85F6B59B0D7382FF78382524784B89109A70F2A82849B29EC38012B0b9W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3DFC9-43D9-44DA-9FDA-7EC4F2BA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Сероветникова Светлана Анатольевна</cp:lastModifiedBy>
  <cp:revision>31</cp:revision>
  <cp:lastPrinted>2021-10-13T05:03:00Z</cp:lastPrinted>
  <dcterms:created xsi:type="dcterms:W3CDTF">2021-10-11T21:35:00Z</dcterms:created>
  <dcterms:modified xsi:type="dcterms:W3CDTF">2022-04-10T23:47:00Z</dcterms:modified>
</cp:coreProperties>
</file>