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21.10.2019 N 570</w:t>
              <w:br/>
              <w:t xml:space="preserve">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</w:t>
              <w:br/>
              <w:t xml:space="preserve">(Зарегистрировано в Минюсте России 27.12.2019 N 57034)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декабря 2019 г. N 57034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октября 2019 г. N 570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ПРИНЦИПОВ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РЕЕСТРОВ ОРГАНИЗАЦИЙ ОТДЫХА ДЕТЕЙ</w:t>
      </w:r>
    </w:p>
    <w:p>
      <w:pPr>
        <w:pStyle w:val="2"/>
        <w:jc w:val="center"/>
      </w:pPr>
      <w:r>
        <w:rPr>
          <w:sz w:val="20"/>
        </w:rPr>
        <w:t xml:space="preserve">И ИХ ОЗДОРОВЛЕНИЯ, А ТАКЖЕ ТИПОВОГО РЕЕСТРА ОРГАНИЗАЦИЙ</w:t>
      </w:r>
    </w:p>
    <w:p>
      <w:pPr>
        <w:pStyle w:val="2"/>
        <w:jc w:val="center"/>
      </w:pPr>
      <w:r>
        <w:rPr>
          <w:sz w:val="20"/>
        </w:rPr>
        <w:t xml:space="preserve">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1 статьи 12.1</w:t>
        </w:r>
      </w:hyperlink>
      <w:r>
        <w:rPr>
          <w:sz w:val="20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16 октября 2019 г.), а также в соответствии с </w:t>
      </w:r>
      <w:hyperlink w:history="0" r:id="rId8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12, ст. 1313),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ОБЩИЕ ПРИНЦИПЫ">
        <w:r>
          <w:rPr>
            <w:sz w:val="20"/>
            <w:color w:val="0000ff"/>
          </w:rPr>
          <w:t xml:space="preserve">общие принципы</w:t>
        </w:r>
      </w:hyperlink>
      <w:r>
        <w:rPr>
          <w:sz w:val="20"/>
        </w:rPr>
        <w:t xml:space="preserve"> формирования и ведения реестров организаций отдыха детей и их оздоровления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5" w:tooltip="Типовой  реестр организаций отдыха детей и их оздоровления ________________">
        <w:r>
          <w:rPr>
            <w:sz w:val="20"/>
            <w:color w:val="0000ff"/>
          </w:rPr>
          <w:t xml:space="preserve">типовой реестр</w:t>
        </w:r>
      </w:hyperlink>
      <w:r>
        <w:rPr>
          <w:sz w:val="20"/>
        </w:rPr>
        <w:t xml:space="preserve"> организаций отдыха детей и их оздоровления (приложение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О.Ю.ВАСИЛЬЕВА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октября 2019 г. N 570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ОБЩИЕ ПРИНЦИПЫ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РЕЕСТРОВ ОРГАНИЗАЦИЙ ОТДЫХА ДЕТЕЙ</w:t>
      </w:r>
    </w:p>
    <w:p>
      <w:pPr>
        <w:pStyle w:val="2"/>
        <w:jc w:val="center"/>
      </w:pPr>
      <w:r>
        <w:rPr>
          <w:sz w:val="20"/>
        </w:rPr>
        <w:t xml:space="preserve">И ИХ ОЗДОРОВЛЕНИЯ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Общими принципами формирования и ведения реестров организаций отдыха детей и их оздоровления (далее - Реестр)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и общедоступность сведений 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сведений об организациях отдыха детей и их оздоровления, содержащихся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полнота и достоверность сведений об организациях отдыха детей и их оздоровления, содержащихся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единство требований, предъявляемых к организациям отдыха детей и их оздоровления, при их включении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формируется и ведется уполномоченным органом исполнительной власти субъекта Российской Федерации в сфере организации отдыха и оздоровления детей (далее - уполномоченный орган) на бумажных и электронных носителях в соответствии с типовым Реестром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2 статьи 12.1</w:t>
        </w:r>
      </w:hyperlink>
      <w:r>
        <w:rPr>
          <w:sz w:val="20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16 октября 2019 г.) (далее - Федеральный закон N 124-ФЗ).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Реестр размещается уполномоченным органом на официальном сайте этого органа в сети "Интернет" (далее -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устанавливает порядок формирования и ведения Реестра на территории субъекта Российской Федерации &lt;2&gt;. Указанный порядок размещается на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2 статьи 12.1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Реестр подлежат включению организации отдыха детей и их оздоровления и (или) их филиалы, индивидуальные предприниматели.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2 статьи 12.2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 отдыха детей и их оздоровления, заверенные в установленном порядке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2" w:tooltip="&quot;Основы законодательства Российской Федерации о нотариате&quot; (утв. ВС РФ 11.02.1993 N 4462-1) (ред. от 28.06.2022) {КонсультантПлюс}">
        <w:r>
          <w:rPr>
            <w:sz w:val="20"/>
            <w:color w:val="0000ff"/>
          </w:rPr>
          <w:t xml:space="preserve">Статья 77</w:t>
        </w:r>
      </w:hyperlink>
      <w:r>
        <w:rPr>
          <w:sz w:val="20"/>
        </w:rP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организационно-правовая форма и тип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включения организаций отдыха детей и их оздоровления в Реестр уполномоченный орган осуществляет проверку представленных сведений на предмет полноты, актуальности и достоверности.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сведений, указанных в </w:t>
      </w:r>
      <w:hyperlink w:history="0" w:anchor="P51" w:tooltip="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приложения, контактные данные сотрудника уполномоченного органа, ответственного за прием сведений, а также место и установленные дни и часы для приема таких сведений размещаются на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 внесение в Реестр сведений, указанных в </w:t>
      </w:r>
      <w:hyperlink w:history="0" w:anchor="P51" w:tooltip="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приложения, плата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во включении организации (индивидуального предпринимателя) в Реестр являются &lt;5&gt;: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3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4 статьи 12.2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непредставление сведений, указанных в </w:t>
      </w:r>
      <w:hyperlink w:history="0" w:anchor="P51" w:tooltip="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приложения;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недостоверных сведений, указанных в </w:t>
      </w:r>
      <w:hyperlink w:history="0" w:anchor="P51" w:tooltip="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приложения,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в течение 20 рабочих дней со дня поступления сведений, предусмотренных </w:t>
      </w:r>
      <w:hyperlink w:history="0" w:anchor="P51" w:tooltip="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приложения, принимает решение о включении организации отдыха детей и их оздоровления в Реестр либо об отказе во включении организации в Реестр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4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5 статьи 12.2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Организация отдыха детей и их оздоровления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5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6 статьи 12.2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Уполномоченный орган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6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2 статьи 12.1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Основаниями для исключения организации отдыха детей и их оздоровления из Реестра являются &lt;9&gt;: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7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 7 статьи 12.2</w:t>
        </w:r>
      </w:hyperlink>
      <w:r>
        <w:rPr>
          <w:sz w:val="20"/>
        </w:rPr>
        <w:t xml:space="preserve"> Федерального закона N 124-ФЗ.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Уведомления об изменении сведений об организации отдыха детей и их оздоровления регистрируются в системе делопроизводства уполномоченного органа.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Уведомление о решениях уполномоченного органа, указанных в </w:t>
      </w:r>
      <w:hyperlink w:history="0" w:anchor="P101" w:tooltip="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приложения,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октября 2019 г. N 570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" w:name="P115"/>
    <w:bookmarkEnd w:id="115"/>
    <w:p>
      <w:pPr>
        <w:pStyle w:val="1"/>
        <w:jc w:val="both"/>
      </w:pPr>
      <w:r>
        <w:rPr>
          <w:sz w:val="20"/>
        </w:rPr>
        <w:t xml:space="preserve">Типовой  реестр организаций отдыха детей и их оздоровления ________________</w:t>
      </w:r>
    </w:p>
    <w:p>
      <w:pPr>
        <w:pStyle w:val="1"/>
        <w:jc w:val="both"/>
      </w:pPr>
      <w:r>
        <w:rPr>
          <w:sz w:val="20"/>
        </w:rPr>
        <w:t xml:space="preserve">по состоянию на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(Число, месяц,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уполномоченного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Российской Федерации в сфере организации отдыха и оздоровления детей)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850"/>
        <w:gridCol w:w="850"/>
        <w:gridCol w:w="850"/>
        <w:gridCol w:w="850"/>
        <w:gridCol w:w="850"/>
        <w:gridCol w:w="1134"/>
        <w:gridCol w:w="1133"/>
        <w:gridCol w:w="1134"/>
        <w:gridCol w:w="1134"/>
        <w:gridCol w:w="1134"/>
        <w:gridCol w:w="113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организации отдыха детей и их оздоровления</w:t>
            </w:r>
          </w:p>
        </w:tc>
        <w:tc>
          <w:tcPr>
            <w:gridSpan w:val="6"/>
            <w:tcW w:w="5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лицензии на осуществление медицинской деятельности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лицензии на осуществление образовательной деятельности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Режим работы организации отдыха детей и их оздоровления (сезонный/круглогодичный)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Даты проведения смен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стоимость 1 дня пребывания в организации отдыха детей и их оздоровления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категория детей, принимаемых в организацию отдыха детей и их оздоровления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проживании и питании детей в организации отдыха детей и их оздоровления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оборудованного места для купания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21.10.2019 N 570</w:t>
            <w:br/>
            <w:t>"Об утверждении общих принципов формирования и ведения реестров организ...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21.10.2019 N 570</w:t>
            <w:br/>
            <w:t>"Об утверждении общих принципов формирования и ведения реестров организ...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97E1944881901E8FEB0DF0ED851006FBFD0ECF31CE68440C56ACBDD3AE4308967A9735C1B954CABC2CF3D526C392ECB8FF9F56d3G4E" TargetMode = "External"/>
	<Relationship Id="rId8" Type="http://schemas.openxmlformats.org/officeDocument/2006/relationships/hyperlink" Target="consultantplus://offline/ref=7597E1944881901E8FEB0DF0ED851006FCF40ACF3FCA68440C56ACBDD3AE4308967A973DC2B2019BFC72AA8566889FEAA2E39F5328C8FD71dFG3E" TargetMode = "External"/>
	<Relationship Id="rId9" Type="http://schemas.openxmlformats.org/officeDocument/2006/relationships/hyperlink" Target="consultantplus://offline/ref=7597E1944881901E8FEB0DF0ED851006FBFD0ECF31CE68440C56ACBDD3AE4308967A9735CAB954CABC2CF3D526C392ECB8FF9F56d3G4E" TargetMode = "External"/>
	<Relationship Id="rId10" Type="http://schemas.openxmlformats.org/officeDocument/2006/relationships/hyperlink" Target="consultantplus://offline/ref=7597E1944881901E8FEB0DF0ED851006FBFD0ECF31CE68440C56ACBDD3AE4308967A9735C5B954CABC2CF3D526C392ECB8FF9F56d3G4E" TargetMode = "External"/>
	<Relationship Id="rId11" Type="http://schemas.openxmlformats.org/officeDocument/2006/relationships/hyperlink" Target="consultantplus://offline/ref=7597E1944881901E8FEB0DF0ED851006FBFD0ECF31CE68440C56ACBDD3AE4308967A973DC2B60BCFA93DABD923D98CEBA1E39D5434dCG8E" TargetMode = "External"/>
	<Relationship Id="rId12" Type="http://schemas.openxmlformats.org/officeDocument/2006/relationships/hyperlink" Target="consultantplus://offline/ref=7597E1944881901E8FEB0DF0ED851006FCF708C539C168440C56ACBDD3AE4308967A973DC2B2039EFD72AA8566889FEAA2E39F5328C8FD71dFG3E" TargetMode = "External"/>
	<Relationship Id="rId13" Type="http://schemas.openxmlformats.org/officeDocument/2006/relationships/hyperlink" Target="consultantplus://offline/ref=7597E1944881901E8FEB0DF0ED851006FBFD0ECF31CE68440C56ACBDD3AE4308967A973DC3BB0BCFA93DABD923D98CEBA1E39D5434dCG8E" TargetMode = "External"/>
	<Relationship Id="rId14" Type="http://schemas.openxmlformats.org/officeDocument/2006/relationships/hyperlink" Target="consultantplus://offline/ref=7597E1944881901E8FEB0DF0ED851006FBFD0ECF31CE68440C56ACBDD3AE4308967A973DC0B00BCFA93DABD923D98CEBA1E39D5434dCG8E" TargetMode = "External"/>
	<Relationship Id="rId15" Type="http://schemas.openxmlformats.org/officeDocument/2006/relationships/hyperlink" Target="consultantplus://offline/ref=7597E1944881901E8FEB0DF0ED851006FBFD0ECF31CE68440C56ACBDD3AE4308967A973DC0B10BCFA93DABD923D98CEBA1E39D5434dCG8E" TargetMode = "External"/>
	<Relationship Id="rId16" Type="http://schemas.openxmlformats.org/officeDocument/2006/relationships/hyperlink" Target="consultantplus://offline/ref=7597E1944881901E8FEB0DF0ED851006FBFD0ECF31CE68440C56ACBDD3AE4308967A9735CBB954CABC2CF3D526C392ECB8FF9F56d3G4E" TargetMode = "External"/>
	<Relationship Id="rId17" Type="http://schemas.openxmlformats.org/officeDocument/2006/relationships/hyperlink" Target="consultantplus://offline/ref=7597E1944881901E8FEB0DF0ED851006FBFD0ECF31CE68440C56ACBDD3AE4308967A973DC0B60BCFA93DABD923D98CEBA1E39D5434dCG8E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21.10.2019 N 570
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
(Зарегистрировано в Минюсте России 27.12.2019 N 57034)</dc:title>
  <dcterms:created xsi:type="dcterms:W3CDTF">2022-07-14T04:06:25Z</dcterms:created>
</cp:coreProperties>
</file>