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Объявление о результатах конкурсного отбора</w:t>
      </w:r>
    </w:p>
    <w:p>
      <w:pPr>
        <w:pStyle w:val="Normal"/>
        <w:widowControl w:val="false"/>
        <w:tabs>
          <w:tab w:val="clear" w:pos="708"/>
          <w:tab w:val="left" w:pos="4051" w:leader="none"/>
          <w:tab w:val="right" w:pos="9341" w:leader="none"/>
        </w:tabs>
        <w:spacing w:lineRule="auto" w:line="240" w:before="0"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>
        <w:rPr>
          <w:rFonts w:cs="Times New Roman" w:ascii="Times New Roman" w:hAnsi="Times New Roman"/>
          <w:b/>
          <w:sz w:val="28"/>
          <w:szCs w:val="28"/>
        </w:rPr>
        <w:t xml:space="preserve">получение субсидий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из краевого бюджета частным образовательным </w:t>
      </w:r>
      <w:r>
        <w:rPr>
          <w:rFonts w:cs="Times New Roman" w:ascii="Times New Roman" w:hAnsi="Times New Roman"/>
          <w:b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в целях финансового обеспечения затрат в связи с оказанием услуг в сфере образования, в Камчатском крае,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Порядком определения объема и предоставления субсидий из краевого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 w:bidi="ru-RU"/>
        </w:rPr>
        <w:t xml:space="preserve">бюджета частным образовательным </w:t>
      </w:r>
      <w:r>
        <w:rPr>
          <w:rFonts w:cs="Times New Roman" w:ascii="Times New Roman" w:hAnsi="Times New Roman"/>
          <w:sz w:val="28"/>
          <w:szCs w:val="28"/>
        </w:rPr>
        <w:t>организациям, осуществляющим 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бразовательную деятельность по образовательным программам среднего профессионального образования, в целях финансового обеспечения затрат в связи с оказанием услуг в сфере образования, в Камчатском крае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, утвержденным постановлением Правительства Камчатского края от 17 января 2023 года № 13-П</w:t>
      </w:r>
      <w:r>
        <w:rPr>
          <w:rFonts w:cs="Times New Roman" w:ascii="Times New Roman" w:hAnsi="Times New Roman"/>
          <w:sz w:val="28"/>
          <w:szCs w:val="28"/>
        </w:rPr>
        <w:t xml:space="preserve"> (далее – Порядок).</w:t>
      </w:r>
    </w:p>
    <w:p>
      <w:pPr>
        <w:pStyle w:val="Normal"/>
        <w:widowControl w:val="false"/>
        <w:tabs>
          <w:tab w:val="clear" w:pos="708"/>
          <w:tab w:val="left" w:pos="4051" w:leader="none"/>
          <w:tab w:val="right" w:pos="9341" w:leader="none"/>
        </w:tabs>
        <w:spacing w:lineRule="auto" w:line="240" w:before="0" w:after="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Дата, время и место проведения рассмотрения заявок: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декабря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с 9.00 по 10.00, Министерство образования Камчатского края, 683000, г. Петропавловск-Камчатский, ул. Советская, д. 35, кабинет 403.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об участниках отбора, заявки которых были рассмотрены: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Профессиональное образовательное частное учреждение «Камчатский кооперативный техникум» Камчатского краевого союза потребительских кооперативов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об участниках отбора, заявки которых были отклонены: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Отсутствуют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победителях отбора и о размерах предоставляемых субсидий:</w:t>
      </w:r>
    </w:p>
    <w:p>
      <w:pPr>
        <w:pStyle w:val="ListParagraph"/>
        <w:ind w:left="8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176"/>
        <w:gridCol w:w="2461"/>
      </w:tblGrid>
      <w:tr>
        <w:trPr/>
        <w:tc>
          <w:tcPr>
            <w:tcW w:w="717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Участник отбора</w:t>
            </w:r>
          </w:p>
        </w:tc>
        <w:tc>
          <w:tcPr>
            <w:tcW w:w="246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Размер субсидии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2024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(руб.)</w:t>
            </w:r>
          </w:p>
        </w:tc>
      </w:tr>
      <w:tr>
        <w:trPr/>
        <w:tc>
          <w:tcPr>
            <w:tcW w:w="717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«Камчатский кооперативный техникум»</w:t>
            </w:r>
          </w:p>
        </w:tc>
        <w:tc>
          <w:tcPr>
            <w:tcW w:w="2461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34 050 223,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00</w:t>
            </w:r>
          </w:p>
        </w:tc>
      </w:tr>
    </w:tbl>
    <w:p>
      <w:pPr>
        <w:pStyle w:val="Normal"/>
        <w:spacing w:before="0" w:after="16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5e4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>
    <w:name w:val="Hyperlink"/>
    <w:basedOn w:val="DefaultParagraphFont"/>
    <w:uiPriority w:val="99"/>
    <w:unhideWhenUsed/>
    <w:rsid w:val="00cb3eef"/>
    <w:rPr>
      <w:color w:val="0563C1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78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0902-8402-4F41-ABB1-A3DBB0C9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LibreOffice/7.4.4.2$Linux_X86_64 LibreOffice_project/40$Build-2</Application>
  <AppVersion>15.0000</AppVersion>
  <Pages>1</Pages>
  <Words>186</Words>
  <Characters>1386</Characters>
  <CharactersWithSpaces>1557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2023-02-12T22:06:00Z</dcterms:created>
  <dc:creator>Киселев Виктор Вадимович</dc:creator>
  <dc:description/>
  <dc:language>ru-RU</dc:language>
  <cp:lastModifiedBy/>
  <cp:lastPrinted>2022-10-26T06:07:00Z</cp:lastPrinted>
  <dcterms:modified xsi:type="dcterms:W3CDTF">2023-12-14T09:20:52Z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