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right"/>
        <w:outlineLvl w:val="0"/>
      </w:pPr>
      <w:r>
        <w:t>Приложение N 4</w:t>
      </w:r>
    </w:p>
    <w:p w14:paraId="02000000">
      <w:pPr>
        <w:pStyle w:val="Style_1"/>
        <w:ind w:firstLine="0" w:left="0"/>
        <w:jc w:val="both"/>
      </w:pPr>
    </w:p>
    <w:p w14:paraId="03000000">
      <w:pPr>
        <w:pStyle w:val="Style_1"/>
        <w:ind w:firstLine="0" w:left="0"/>
        <w:jc w:val="right"/>
      </w:pPr>
      <w:r>
        <w:t>Утверждены</w:t>
      </w:r>
    </w:p>
    <w:p w14:paraId="04000000">
      <w:pPr>
        <w:pStyle w:val="Style_1"/>
        <w:ind w:firstLine="0" w:left="0"/>
        <w:jc w:val="right"/>
      </w:pPr>
      <w:r>
        <w:t>приказом Федеральной службы</w:t>
      </w:r>
    </w:p>
    <w:p w14:paraId="05000000">
      <w:pPr>
        <w:pStyle w:val="Style_1"/>
        <w:ind w:firstLine="0" w:left="0"/>
        <w:jc w:val="right"/>
      </w:pPr>
      <w:r>
        <w:t>по надзору в сфере образования и науки</w:t>
      </w:r>
    </w:p>
    <w:p w14:paraId="06000000">
      <w:pPr>
        <w:pStyle w:val="Style_1"/>
        <w:ind w:firstLine="0" w:left="0"/>
        <w:jc w:val="right"/>
      </w:pPr>
      <w:r>
        <w:t>от 24.04.2024 N 913</w:t>
      </w:r>
    </w:p>
    <w:p w14:paraId="07000000">
      <w:pPr>
        <w:pStyle w:val="Style_1"/>
        <w:ind w:firstLine="0" w:left="0"/>
        <w:jc w:val="both"/>
      </w:pPr>
    </w:p>
    <w:p w14:paraId="08000000">
      <w:pPr>
        <w:pStyle w:val="Style_2"/>
        <w:ind w:firstLine="0" w:left="0"/>
        <w:jc w:val="center"/>
      </w:pPr>
      <w:r>
        <w:t>ТРЕБОВАНИЯ</w:t>
      </w:r>
    </w:p>
    <w:p w14:paraId="09000000">
      <w:pPr>
        <w:pStyle w:val="Style_2"/>
        <w:ind w:firstLine="0" w:left="0"/>
        <w:jc w:val="center"/>
      </w:pPr>
      <w:r>
        <w:t>К ЗАПОЛНЕНИЮ И ОФОРМЛЕНИЮ ЗАЯВЛЕНИЯ О ВНЕСЕНИИ ИЗМЕНЕНИЙ</w:t>
      </w:r>
    </w:p>
    <w:p w14:paraId="0A000000">
      <w:pPr>
        <w:pStyle w:val="Style_2"/>
        <w:ind w:firstLine="0" w:left="0"/>
        <w:jc w:val="center"/>
      </w:pPr>
      <w:r>
        <w:t>В СВЕДЕНИЯ, СОДЕРЖАЩИЕСЯ В ГОСУДАРСТВЕННОЙ ИНФОРМАЦИОННОЙ</w:t>
      </w:r>
    </w:p>
    <w:p w14:paraId="0B000000">
      <w:pPr>
        <w:pStyle w:val="Style_2"/>
        <w:ind w:firstLine="0" w:left="0"/>
        <w:jc w:val="center"/>
      </w:pPr>
      <w:r>
        <w:t>СИСТЕМЕ "РЕЕСТР ОРГАНИЗАЦИЙ, ОСУЩЕСТВЛЯЮЩИХ ОБРАЗОВАТЕЛЬНУЮ</w:t>
      </w:r>
    </w:p>
    <w:p w14:paraId="0C000000">
      <w:pPr>
        <w:pStyle w:val="Style_2"/>
        <w:ind w:firstLine="0" w:left="0"/>
        <w:jc w:val="center"/>
      </w:pPr>
      <w:r>
        <w:t>ДЕЯТЕЛЬНОСТЬ ПО ИМЕЮЩИМ ГОСУДАРСТВЕННУЮ АККРЕДИТАЦИЮ</w:t>
      </w:r>
    </w:p>
    <w:p w14:paraId="0D000000">
      <w:pPr>
        <w:pStyle w:val="Style_2"/>
        <w:ind w:firstLine="0" w:left="0"/>
        <w:jc w:val="center"/>
      </w:pPr>
      <w:r>
        <w:t>ОБРАЗОВАТЕЛЬНЫМ ПРОГРАММАМ", В СВЯЗИ С ГОСУДАРСТВЕННОЙ</w:t>
      </w:r>
    </w:p>
    <w:p w14:paraId="0E000000">
      <w:pPr>
        <w:pStyle w:val="Style_2"/>
        <w:ind w:firstLine="0" w:left="0"/>
        <w:jc w:val="center"/>
      </w:pPr>
      <w:r>
        <w:t>АККРЕДИТАЦИЕЙ ОБРАЗОВАТЕЛЬНОЙ ДЕЯТЕЛЬНОСТИ В ОТНОШЕНИИ</w:t>
      </w:r>
    </w:p>
    <w:p w14:paraId="0F000000">
      <w:pPr>
        <w:pStyle w:val="Style_2"/>
        <w:ind w:firstLine="0" w:left="0"/>
        <w:jc w:val="center"/>
      </w:pPr>
      <w:r>
        <w:t>РАНЕЕ НЕ АККРЕДИТОВАННЫХ ОСНОВНЫХ ОБРАЗОВАТЕЛЬНЫХ</w:t>
      </w:r>
    </w:p>
    <w:p w14:paraId="10000000">
      <w:pPr>
        <w:pStyle w:val="Style_2"/>
        <w:ind w:firstLine="0" w:left="0"/>
        <w:jc w:val="center"/>
      </w:pPr>
      <w:r>
        <w:t>ПРОГРАММ, РЕАЛИЗУЕМЫХ ОРГАНИЗАЦИЕЙ, ОСУЩЕСТВЛЯЮЩЕЙ</w:t>
      </w:r>
    </w:p>
    <w:p w14:paraId="11000000">
      <w:pPr>
        <w:pStyle w:val="Style_2"/>
        <w:ind w:firstLine="0" w:left="0"/>
        <w:jc w:val="center"/>
      </w:pPr>
      <w:r>
        <w:t>ОБРАЗОВАТЕЛЬНУЮ ДЕЯТЕЛЬНОСТЬ</w:t>
      </w:r>
    </w:p>
    <w:p w14:paraId="12000000">
      <w:pPr>
        <w:pStyle w:val="Style_1"/>
        <w:ind w:firstLine="0" w:left="0"/>
        <w:jc w:val="both"/>
      </w:pPr>
    </w:p>
    <w:p w14:paraId="13000000">
      <w:pPr>
        <w:pStyle w:val="Style_1"/>
        <w:ind w:firstLine="540" w:left="0"/>
        <w:jc w:val="both"/>
      </w:pPr>
      <w:r>
        <w:t>1. Заявление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&lt;3&gt; (далее - Единый портал), региональные порталы государственных и муниципальных услуг &lt;4&gt;.</w:t>
      </w:r>
    </w:p>
    <w:p w14:paraId="14000000">
      <w:pPr>
        <w:pStyle w:val="Style_1"/>
        <w:spacing w:before="240"/>
        <w:ind w:firstLine="540" w:left="0"/>
        <w:jc w:val="both"/>
      </w:pPr>
      <w:r>
        <w:t>--------------------------------</w:t>
      </w:r>
    </w:p>
    <w:p w14:paraId="15000000">
      <w:pPr>
        <w:pStyle w:val="Style_1"/>
        <w:spacing w:before="240"/>
        <w:ind w:firstLine="540" w:left="0"/>
        <w:jc w:val="both"/>
      </w:pPr>
      <w:r>
        <w:t>&lt;1&gt; Часть 5 статьи 92 Федерального закона от 29 декабря 2012 г. N 273-ФЗ "Об образовании в Российской Федерации".</w:t>
      </w:r>
    </w:p>
    <w:p w14:paraId="16000000">
      <w:pPr>
        <w:pStyle w:val="Style_1"/>
        <w:spacing w:before="240"/>
        <w:ind w:firstLine="540" w:left="0"/>
        <w:jc w:val="both"/>
      </w:pPr>
      <w:r>
        <w:t>&lt;2&gt; Правила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14:paraId="17000000">
      <w:pPr>
        <w:pStyle w:val="Style_1"/>
        <w:spacing w:before="240"/>
        <w:ind w:firstLine="540" w:left="0"/>
        <w:jc w:val="both"/>
      </w:pPr>
      <w:r>
        <w:t>&lt;3&gt;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14:paraId="18000000">
      <w:pPr>
        <w:pStyle w:val="Style_1"/>
        <w:spacing w:before="240"/>
        <w:ind w:firstLine="540" w:left="0"/>
        <w:jc w:val="both"/>
      </w:pPr>
      <w:r>
        <w:t>&lt;4&gt; Часть 2 статьи 21 Федерального закона от 27 июля 2010 г. N 210-ФЗ "Об организации предоставления государственных и муниципальных услуг".</w:t>
      </w:r>
    </w:p>
    <w:p w14:paraId="19000000">
      <w:pPr>
        <w:pStyle w:val="Style_1"/>
        <w:ind w:firstLine="0" w:left="0"/>
        <w:jc w:val="both"/>
      </w:pPr>
    </w:p>
    <w:p w14:paraId="1A000000">
      <w:pPr>
        <w:pStyle w:val="Style_1"/>
        <w:ind w:firstLine="540" w:left="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1B000000">
      <w:pPr>
        <w:pStyle w:val="Style_1"/>
        <w:spacing w:before="240"/>
        <w:ind w:firstLine="540" w:left="0"/>
        <w:jc w:val="both"/>
      </w:pPr>
      <w:r>
        <w:t>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14:paraId="1C000000">
      <w:pPr>
        <w:pStyle w:val="Style_1"/>
        <w:spacing w:before="240"/>
        <w:ind w:firstLine="540" w:left="0"/>
        <w:jc w:val="both"/>
      </w:pPr>
      <w:r>
        <w:t xml:space="preserve">3. Заявление заполняется на русском языке, за исключением случая, установленного </w:t>
      </w:r>
      <w:r>
        <w:rPr>
          <w:color w:val="0000FF"/>
        </w:rPr>
        <w:fldChar w:fldCharType="begin"/>
      </w:r>
      <w:r>
        <w:rPr>
          <w:color w:val="0000FF"/>
        </w:rPr>
        <w:instrText>HYPERLINK \l "Par29" \o "5.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instrText>
      </w:r>
      <w:r>
        <w:rPr>
          <w:color w:val="0000FF"/>
        </w:rPr>
        <w:fldChar w:fldCharType="separate"/>
      </w:r>
      <w:r>
        <w:rPr>
          <w:color w:val="0000FF"/>
        </w:rPr>
        <w:t>пунктом 5</w:t>
      </w:r>
      <w:r>
        <w:rPr>
          <w:color w:val="0000FF"/>
        </w:rPr>
        <w:fldChar w:fldCharType="end"/>
      </w:r>
      <w:r>
        <w:t xml:space="preserve"> настоящих Требований.</w:t>
      </w:r>
    </w:p>
    <w:p w14:paraId="1D000000">
      <w:pPr>
        <w:pStyle w:val="Style_1"/>
        <w:spacing w:before="240"/>
        <w:ind w:firstLine="540" w:left="0"/>
        <w:jc w:val="both"/>
      </w:pPr>
      <w:r>
        <w:t xml:space="preserve">4. В форме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r>
        <w:rPr>
          <w:color w:val="0000FF"/>
        </w:rPr>
        <w:fldChar w:fldCharType="begin"/>
      </w:r>
      <w:r>
        <w:rPr>
          <w:color w:val="0000FF"/>
        </w:rPr>
        <w:instrText>HYPERLINK \l "Par37" \o "7.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instrText>
      </w:r>
      <w:r>
        <w:rPr>
          <w:color w:val="0000FF"/>
        </w:rPr>
        <w:fldChar w:fldCharType="separate"/>
      </w:r>
      <w:r>
        <w:rPr>
          <w:color w:val="0000FF"/>
        </w:rPr>
        <w:t>пунктами 7</w:t>
      </w:r>
      <w:r>
        <w:rPr>
          <w:color w:val="0000FF"/>
        </w:rPr>
        <w:fldChar w:fldCharType="end"/>
      </w:r>
      <w:r>
        <w:t xml:space="preserve">, </w:t>
      </w:r>
      <w:r>
        <w:rPr>
          <w:color w:val="0000FF"/>
        </w:rPr>
        <w:fldChar w:fldCharType="begin"/>
      </w:r>
      <w:r>
        <w:rPr>
          <w:color w:val="0000FF"/>
        </w:rPr>
        <w:instrText>HYPERLINK \l "Par40" \o "9.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instrText>
      </w:r>
      <w:r>
        <w:rPr>
          <w:color w:val="0000FF"/>
        </w:rPr>
        <w:fldChar w:fldCharType="separate"/>
      </w:r>
      <w:r>
        <w:rPr>
          <w:color w:val="0000FF"/>
        </w:rPr>
        <w:t>9</w:t>
      </w:r>
      <w:r>
        <w:rPr>
          <w:color w:val="0000FF"/>
        </w:rPr>
        <w:fldChar w:fldCharType="end"/>
      </w:r>
      <w:r>
        <w:t xml:space="preserve"> - </w:t>
      </w:r>
      <w:r>
        <w:rPr>
          <w:color w:val="0000FF"/>
        </w:rPr>
        <w:fldChar w:fldCharType="begin"/>
      </w:r>
      <w:r>
        <w:rPr>
          <w:color w:val="0000FF"/>
        </w:rPr>
        <w:instrText>HYPERLINK \l "Par47" \o "11.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instrText>
      </w:r>
      <w:r>
        <w:rPr>
          <w:color w:val="0000FF"/>
        </w:rPr>
        <w:fldChar w:fldCharType="separate"/>
      </w:r>
      <w:r>
        <w:rPr>
          <w:color w:val="0000FF"/>
        </w:rPr>
        <w:t>11</w:t>
      </w:r>
      <w:r>
        <w:rPr>
          <w:color w:val="0000FF"/>
        </w:rPr>
        <w:fldChar w:fldCharType="end"/>
      </w:r>
      <w:r>
        <w:t xml:space="preserve"> настоящих Требований.</w:t>
      </w:r>
    </w:p>
    <w:p w14:paraId="1E000000">
      <w:pPr>
        <w:pStyle w:val="Style_1"/>
        <w:spacing w:before="240"/>
        <w:ind w:firstLine="540" w:left="0"/>
        <w:jc w:val="both"/>
      </w:pPr>
      <w:bookmarkStart w:id="1" w:name="Par29"/>
      <w:bookmarkEnd w:id="1"/>
      <w:r>
        <w:t>5. В текстовом поле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14:paraId="1F000000">
      <w:pPr>
        <w:pStyle w:val="Style_1"/>
        <w:spacing w:before="240"/>
        <w:ind w:firstLine="540" w:left="0"/>
        <w:jc w:val="both"/>
      </w:pPr>
      <w:r>
        <w:t>6. В текстовом поле "Сведения о заявителе" формы заявления указываются следующие сведения:</w:t>
      </w:r>
    </w:p>
    <w:p w14:paraId="20000000">
      <w:pPr>
        <w:pStyle w:val="Style_1"/>
        <w:spacing w:before="240"/>
        <w:ind w:firstLine="540" w:left="0"/>
        <w:jc w:val="both"/>
      </w:pPr>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14:paraId="21000000">
      <w:pPr>
        <w:pStyle w:val="Style_1"/>
        <w:spacing w:before="240"/>
        <w:ind w:firstLine="540" w:left="0"/>
        <w:jc w:val="both"/>
      </w:pPr>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14:paraId="22000000">
      <w:pPr>
        <w:pStyle w:val="Style_1"/>
        <w:spacing w:before="240"/>
        <w:ind w:firstLine="540" w:left="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14:paraId="23000000">
      <w:pPr>
        <w:pStyle w:val="Style_1"/>
        <w:spacing w:before="240"/>
        <w:ind w:firstLine="540" w:left="0"/>
        <w:jc w:val="both"/>
      </w:pPr>
      <w:r>
        <w:t>--------------------------------</w:t>
      </w:r>
    </w:p>
    <w:p w14:paraId="24000000">
      <w:pPr>
        <w:pStyle w:val="Style_1"/>
        <w:spacing w:before="240"/>
        <w:ind w:firstLine="540" w:left="0"/>
        <w:jc w:val="both"/>
      </w:pPr>
      <w:r>
        <w:t>&lt;5&gt; Статья 10 Федерального закона от 25 июля 2002 г. N 115-ФЗ "О правовом положении иностранных граждан в Российской Федерации".</w:t>
      </w:r>
    </w:p>
    <w:p w14:paraId="25000000">
      <w:pPr>
        <w:pStyle w:val="Style_1"/>
        <w:ind w:firstLine="0" w:left="0"/>
        <w:jc w:val="both"/>
      </w:pPr>
    </w:p>
    <w:p w14:paraId="26000000">
      <w:pPr>
        <w:pStyle w:val="Style_1"/>
        <w:ind w:firstLine="540" w:left="0"/>
        <w:jc w:val="both"/>
      </w:pPr>
      <w:bookmarkStart w:id="2" w:name="Par37"/>
      <w:bookmarkEnd w:id="2"/>
      <w:r>
        <w:t>7. В текстовом поле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p w14:paraId="27000000">
      <w:pPr>
        <w:pStyle w:val="Style_1"/>
        <w:spacing w:before="240"/>
        <w:ind w:firstLine="540" w:left="0"/>
        <w:jc w:val="both"/>
      </w:pPr>
      <w:r>
        <w:t>Текстовое поле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14:paraId="28000000">
      <w:pPr>
        <w:pStyle w:val="Style_1"/>
        <w:spacing w:before="240"/>
        <w:ind w:firstLine="540" w:left="0"/>
        <w:jc w:val="both"/>
      </w:pPr>
      <w:r>
        <w:t>8. В строках 1.1 - 1.5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14:paraId="29000000">
      <w:pPr>
        <w:pStyle w:val="Style_1"/>
        <w:spacing w:before="240"/>
        <w:ind w:firstLine="540" w:left="0"/>
        <w:jc w:val="both"/>
      </w:pPr>
      <w:bookmarkStart w:id="3" w:name="Par40"/>
      <w:bookmarkEnd w:id="3"/>
      <w:r>
        <w:t>9. Строка 2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p w14:paraId="2A000000">
      <w:pPr>
        <w:pStyle w:val="Style_1"/>
        <w:spacing w:before="240"/>
        <w:ind w:firstLine="540" w:left="0"/>
        <w:jc w:val="both"/>
      </w:pPr>
      <w:r>
        <w:t>Графа "Наименование основной общеобразовательной программы" строки 2 формы заявления заполняется в соответствии с пунктом 1 части 3 статьи 12 Федерального закона от 29.12.2012 N 273-ФЗ "Об образовании в Российской Федерации" (далее - Федеральный закон N 273-ФЗ).</w:t>
      </w:r>
    </w:p>
    <w:p w14:paraId="2B000000">
      <w:pPr>
        <w:pStyle w:val="Style_1"/>
        <w:spacing w:before="240"/>
        <w:ind w:firstLine="540" w:left="0"/>
        <w:jc w:val="both"/>
      </w:pPr>
      <w:r>
        <w:t>В графе "Количество обучающихся по формам обучения, чел." строки 2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 В случае отсутствия в организации обучающихся в данной графе проставляются нули.</w:t>
      </w:r>
    </w:p>
    <w:p w14:paraId="2C000000">
      <w:pPr>
        <w:pStyle w:val="Style_1"/>
        <w:spacing w:before="240"/>
        <w:ind w:firstLine="540" w:left="0"/>
        <w:jc w:val="both"/>
      </w:pPr>
      <w:r>
        <w:t>10. В строке 3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частью 10 статьи 92 Федерального закона N 273-ФЗ. В ином случае строка 3 из формы заявления исключается.</w:t>
      </w:r>
    </w:p>
    <w:p w14:paraId="2D000000">
      <w:pPr>
        <w:pStyle w:val="Style_1"/>
        <w:spacing w:before="240"/>
        <w:ind w:firstLine="540" w:left="0"/>
        <w:jc w:val="both"/>
      </w:pPr>
      <w:r>
        <w:t>--------------------------------</w:t>
      </w:r>
    </w:p>
    <w:p w14:paraId="2E000000">
      <w:pPr>
        <w:pStyle w:val="Style_1"/>
        <w:spacing w:before="240"/>
        <w:ind w:firstLine="540" w:left="0"/>
        <w:jc w:val="both"/>
      </w:pPr>
      <w:r>
        <w:t>&lt;6&gt; Часть 4 статьи 91 Федерального закона от 29 декабря 2012 г. N 273-ФЗ "Об образовании в Российской Федерации".</w:t>
      </w:r>
    </w:p>
    <w:p w14:paraId="2F000000">
      <w:pPr>
        <w:pStyle w:val="Style_1"/>
        <w:ind w:firstLine="0" w:left="0"/>
        <w:jc w:val="both"/>
      </w:pPr>
    </w:p>
    <w:p w14:paraId="30000000">
      <w:pPr>
        <w:pStyle w:val="Style_1"/>
        <w:ind w:firstLine="540" w:left="0"/>
        <w:jc w:val="both"/>
      </w:pPr>
      <w:bookmarkStart w:id="4" w:name="Par47"/>
      <w:bookmarkEnd w:id="4"/>
      <w:r>
        <w:t>11. Строка 4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p w14:paraId="31000000">
      <w:pPr>
        <w:pStyle w:val="Style_1"/>
        <w:spacing w:before="240"/>
        <w:ind w:firstLine="540" w:left="0"/>
        <w:jc w:val="both"/>
      </w:pPr>
      <w:r>
        <w:t>В графе "Код и наименование основной профессиональной образовательной программы" строки 4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14:paraId="32000000">
      <w:pPr>
        <w:pStyle w:val="Style_1"/>
        <w:spacing w:before="240"/>
        <w:ind w:firstLine="540" w:left="0"/>
        <w:jc w:val="both"/>
      </w:pPr>
      <w:r>
        <w:t>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14:paraId="33000000">
      <w:pPr>
        <w:pStyle w:val="Style_1"/>
        <w:spacing w:before="240"/>
        <w:ind w:firstLine="540" w:left="0"/>
        <w:jc w:val="both"/>
      </w:pPr>
      <w:r>
        <w:t>Министерства образования и науки Российской Федерации от 12 сентября 2013 г. N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14:paraId="34000000">
      <w:pPr>
        <w:pStyle w:val="Style_1"/>
        <w:spacing w:before="240"/>
        <w:ind w:firstLine="540" w:left="0"/>
        <w:jc w:val="both"/>
      </w:pPr>
      <w:r>
        <w:t>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14:paraId="35000000">
      <w:pPr>
        <w:pStyle w:val="Style_1"/>
        <w:spacing w:before="240"/>
        <w:ind w:firstLine="540" w:left="0"/>
        <w:jc w:val="both"/>
      </w:pPr>
      <w:r>
        <w:t>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строки 4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14:paraId="36000000">
      <w:pPr>
        <w:pStyle w:val="Style_1"/>
        <w:spacing w:before="240"/>
        <w:ind w:firstLine="540" w:left="0"/>
        <w:jc w:val="both"/>
      </w:pPr>
      <w:r>
        <w:t>Графа "Уровень образования" строки 4 заявления заполняется в соответствии с частью 5 статьи 10 Федерального закона N 273-ФЗ.</w:t>
      </w:r>
    </w:p>
    <w:p w14:paraId="37000000">
      <w:pPr>
        <w:pStyle w:val="Style_1"/>
        <w:spacing w:before="240"/>
        <w:ind w:firstLine="540" w:left="0"/>
        <w:jc w:val="both"/>
      </w:pPr>
      <w:r>
        <w:t>В графе "Количество обучающихся по формам обучения, чел." строки 4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w:t>
      </w:r>
    </w:p>
    <w:p w14:paraId="38000000">
      <w:pPr>
        <w:pStyle w:val="Style_1"/>
        <w:spacing w:before="240"/>
        <w:ind w:firstLine="540" w:left="0"/>
        <w:jc w:val="both"/>
      </w:pPr>
      <w:r>
        <w:t>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строки 4 формы заявления не заполняется.</w:t>
      </w:r>
    </w:p>
    <w:p w14:paraId="39000000">
      <w:pPr>
        <w:pStyle w:val="Style_1"/>
        <w:spacing w:before="240"/>
        <w:ind w:firstLine="540" w:left="0"/>
        <w:jc w:val="both"/>
      </w:pPr>
      <w:r>
        <w:t>12. В строке 5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14:paraId="3A000000">
      <w:pPr>
        <w:pStyle w:val="Style_1"/>
        <w:spacing w:before="240"/>
        <w:ind w:firstLine="540" w:left="0"/>
        <w:jc w:val="both"/>
      </w:pPr>
      <w:r>
        <w:t>13. В строке 6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за исключением отчета о самообследовании, указывается значение "нет".</w:t>
      </w:r>
    </w:p>
    <w:p w14:paraId="3B000000">
      <w:pPr>
        <w:pStyle w:val="Style_1"/>
        <w:spacing w:before="240"/>
        <w:ind w:firstLine="540" w:left="0"/>
        <w:jc w:val="both"/>
      </w:pPr>
      <w:r>
        <w:t>14. В строке 7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 В ином случае указывается значение "нет".</w:t>
      </w:r>
    </w:p>
    <w:p w14:paraId="3C000000">
      <w:pPr>
        <w:pStyle w:val="Style_1"/>
        <w:spacing w:before="240"/>
        <w:ind w:firstLine="540" w:left="0"/>
        <w:jc w:val="both"/>
      </w:pPr>
      <w:r>
        <w:t>--------------------------------</w:t>
      </w:r>
    </w:p>
    <w:p w14:paraId="3D000000">
      <w:pPr>
        <w:pStyle w:val="Style_1"/>
        <w:spacing w:before="240"/>
        <w:ind w:firstLine="540" w:left="0"/>
        <w:jc w:val="both"/>
      </w:pPr>
      <w:r>
        <w:t>&lt;7&gt;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14:paraId="3E000000">
      <w:pPr>
        <w:pStyle w:val="Style_1"/>
        <w:ind w:firstLine="0" w:left="0"/>
        <w:jc w:val="both"/>
      </w:pPr>
    </w:p>
    <w:p w14:paraId="3F000000">
      <w:pPr>
        <w:pStyle w:val="Style_1"/>
        <w:ind w:firstLine="540" w:left="0"/>
        <w:jc w:val="both"/>
      </w:pPr>
      <w:r>
        <w:t>15. В текстовом поле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w:t>
      </w:r>
    </w:p>
    <w:p w14:paraId="40000000">
      <w:pPr>
        <w:pStyle w:val="Style_1"/>
        <w:ind w:firstLine="0" w:left="0"/>
        <w:jc w:val="left"/>
      </w:pPr>
      <w:r>
        <w:rPr>
          <w:i w:val="1"/>
          <w:color w:val="0000FF"/>
        </w:rPr>
        <w:br/>
      </w:r>
      <w:r>
        <w:br/>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Cell"/>
    <w:link w:val="Style_5_ch"/>
    <w:pPr>
      <w:widowControl w:val="0"/>
      <w:ind/>
    </w:pPr>
    <w:rPr>
      <w:rFonts w:ascii="Courier New" w:hAnsi="Courier New"/>
      <w:b w:val="0"/>
      <w:i w:val="0"/>
      <w:strike w:val="0"/>
      <w:sz w:val="20"/>
      <w:u w:val="none"/>
    </w:rPr>
  </w:style>
  <w:style w:styleId="Style_5_ch" w:type="character">
    <w:name w:val="ConsPlusCell"/>
    <w:link w:val="Style_5"/>
    <w:rPr>
      <w:rFonts w:ascii="Courier New" w:hAnsi="Courier New"/>
      <w:b w:val="0"/>
      <w:i w:val="0"/>
      <w:strike w:val="0"/>
      <w:sz w:val="20"/>
      <w:u w:val="none"/>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ConsPlusTextList"/>
    <w:link w:val="Style_8_ch"/>
    <w:pPr>
      <w:widowControl w:val="0"/>
      <w:ind/>
    </w:pPr>
    <w:rPr>
      <w:rFonts w:ascii="Times New Roman" w:hAnsi="Times New Roman"/>
      <w:b w:val="0"/>
      <w:i w:val="0"/>
      <w:strike w:val="0"/>
      <w:sz w:val="24"/>
      <w:u w:val="none"/>
    </w:rPr>
  </w:style>
  <w:style w:styleId="Style_8_ch" w:type="character">
    <w:name w:val="ConsPlusTextList"/>
    <w:link w:val="Style_8"/>
    <w:rPr>
      <w:rFonts w:ascii="Times New Roman" w:hAnsi="Times New Roman"/>
      <w:b w:val="0"/>
      <w:i w:val="0"/>
      <w:strike w:val="0"/>
      <w:sz w:val="24"/>
      <w:u w:val="none"/>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JurTerm"/>
    <w:link w:val="Style_11_ch"/>
    <w:pPr>
      <w:widowControl w:val="0"/>
      <w:ind/>
    </w:pPr>
    <w:rPr>
      <w:rFonts w:ascii="Tahoma" w:hAnsi="Tahoma"/>
      <w:b w:val="0"/>
      <w:i w:val="0"/>
      <w:strike w:val="0"/>
      <w:sz w:val="26"/>
      <w:u w:val="none"/>
    </w:rPr>
  </w:style>
  <w:style w:styleId="Style_11_ch" w:type="character">
    <w:name w:val="ConsPlusJurTerm"/>
    <w:link w:val="Style_11"/>
    <w:rPr>
      <w:rFonts w:ascii="Tahoma" w:hAnsi="Tahoma"/>
      <w:b w:val="0"/>
      <w:i w:val="0"/>
      <w:strike w:val="0"/>
      <w:sz w:val="26"/>
      <w:u w:val="none"/>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Nonformat"/>
    <w:link w:val="Style_13_ch"/>
    <w:pPr>
      <w:widowControl w:val="0"/>
      <w:ind/>
    </w:pPr>
    <w:rPr>
      <w:rFonts w:ascii="Courier New" w:hAnsi="Courier New"/>
      <w:b w:val="0"/>
      <w:i w:val="0"/>
      <w:strike w:val="0"/>
      <w:sz w:val="20"/>
      <w:u w:val="none"/>
    </w:rPr>
  </w:style>
  <w:style w:styleId="Style_13_ch" w:type="character">
    <w:name w:val="ConsPlusNonformat"/>
    <w:link w:val="Style_13"/>
    <w:rPr>
      <w:rFonts w:ascii="Courier New" w:hAnsi="Courier New"/>
      <w:b w:val="0"/>
      <w:i w:val="0"/>
      <w:strike w:val="0"/>
      <w:sz w:val="20"/>
      <w:u w:val="none"/>
    </w:rPr>
  </w:style>
  <w:style w:styleId="Style_14" w:type="paragraph">
    <w:name w:val="ConsPlusTextList_0"/>
    <w:link w:val="Style_14_ch"/>
    <w:pPr>
      <w:widowControl w:val="0"/>
      <w:ind/>
    </w:pPr>
    <w:rPr>
      <w:rFonts w:ascii="Times New Roman" w:hAnsi="Times New Roman"/>
      <w:b w:val="0"/>
      <w:i w:val="0"/>
      <w:strike w:val="0"/>
      <w:sz w:val="24"/>
      <w:u w:val="none"/>
    </w:rPr>
  </w:style>
  <w:style w:styleId="Style_14_ch" w:type="character">
    <w:name w:val="ConsPlusTextList_0"/>
    <w:link w:val="Style_14"/>
    <w:rPr>
      <w:rFonts w:ascii="Times New Roman" w:hAnsi="Times New Roman"/>
      <w:b w:val="0"/>
      <w:i w:val="0"/>
      <w:strike w:val="0"/>
      <w:sz w:val="24"/>
      <w:u w:val="none"/>
    </w:rPr>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3"/>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ConsPlusTitlePage"/>
    <w:link w:val="Style_21_ch"/>
    <w:pPr>
      <w:widowControl w:val="0"/>
      <w:ind/>
    </w:pPr>
    <w:rPr>
      <w:rFonts w:ascii="Tahoma" w:hAnsi="Tahoma"/>
      <w:b w:val="0"/>
      <w:i w:val="0"/>
      <w:strike w:val="0"/>
      <w:sz w:val="24"/>
      <w:u w:val="none"/>
    </w:rPr>
  </w:style>
  <w:style w:styleId="Style_21_ch" w:type="character">
    <w:name w:val="ConsPlusTitlePage"/>
    <w:link w:val="Style_21"/>
    <w:rPr>
      <w:rFonts w:ascii="Tahoma" w:hAnsi="Tahoma"/>
      <w:b w:val="0"/>
      <w:i w:val="0"/>
      <w:strike w:val="0"/>
      <w:sz w:val="24"/>
      <w:u w:val="none"/>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3"/>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2" w:type="paragraph">
    <w:name w:val="ConsPlusTitle"/>
    <w:link w:val="Style_2_ch"/>
    <w:pPr>
      <w:widowControl w:val="0"/>
      <w:ind/>
    </w:pPr>
    <w:rPr>
      <w:rFonts w:ascii="Arial" w:hAnsi="Arial"/>
      <w:b w:val="1"/>
      <w:i w:val="0"/>
      <w:strike w:val="0"/>
      <w:sz w:val="24"/>
      <w:u w:val="none"/>
    </w:rPr>
  </w:style>
  <w:style w:styleId="Style_2_ch" w:type="character">
    <w:name w:val="ConsPlusTitle"/>
    <w:link w:val="Style_2"/>
    <w:rPr>
      <w:rFonts w:ascii="Arial" w:hAnsi="Arial"/>
      <w:b w:val="1"/>
      <w:i w:val="0"/>
      <w:strike w:val="0"/>
      <w:sz w:val="24"/>
      <w:u w:val="none"/>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ConsPlusDocList"/>
    <w:link w:val="Style_26_ch"/>
    <w:pPr>
      <w:widowControl w:val="0"/>
      <w:ind/>
    </w:pPr>
    <w:rPr>
      <w:rFonts w:ascii="Tahoma" w:hAnsi="Tahoma"/>
      <w:b w:val="0"/>
      <w:i w:val="0"/>
      <w:strike w:val="0"/>
      <w:sz w:val="18"/>
      <w:u w:val="none"/>
    </w:rPr>
  </w:style>
  <w:style w:styleId="Style_26_ch" w:type="character">
    <w:name w:val="ConsPlusDocList"/>
    <w:link w:val="Style_26"/>
    <w:rPr>
      <w:rFonts w:ascii="Tahoma" w:hAnsi="Tahoma"/>
      <w:b w:val="0"/>
      <w:i w:val="0"/>
      <w:strike w:val="0"/>
      <w:sz w:val="18"/>
      <w:u w:val="none"/>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2024-06-25T04:40:37Z</dcterms:modified>
</cp:coreProperties>
</file>