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 N 6</w:t>
      </w:r>
    </w:p>
    <w:p w14:paraId="02000000">
      <w:pPr>
        <w:pStyle w:val="Style_1"/>
        <w:ind w:firstLine="0" w:left="0"/>
        <w:jc w:val="both"/>
      </w:pPr>
    </w:p>
    <w:p w14:paraId="03000000">
      <w:pPr>
        <w:pStyle w:val="Style_1"/>
        <w:ind w:firstLine="0" w:left="0"/>
        <w:jc w:val="right"/>
      </w:pPr>
      <w:r>
        <w:t>Утверждена</w:t>
      </w:r>
    </w:p>
    <w:p w14:paraId="04000000">
      <w:pPr>
        <w:pStyle w:val="Style_1"/>
        <w:ind w:firstLine="0" w:left="0"/>
        <w:jc w:val="right"/>
      </w:pPr>
      <w:r>
        <w:t>приказом Федеральной службы</w:t>
      </w:r>
    </w:p>
    <w:p w14:paraId="05000000">
      <w:pPr>
        <w:pStyle w:val="Style_1"/>
        <w:ind w:firstLine="0" w:left="0"/>
        <w:jc w:val="right"/>
      </w:pPr>
      <w:r>
        <w:t>по надзору в сфере образования и науки</w:t>
      </w:r>
    </w:p>
    <w:p w14:paraId="06000000">
      <w:pPr>
        <w:pStyle w:val="Style_1"/>
        <w:ind w:firstLine="0" w:left="0"/>
        <w:jc w:val="right"/>
      </w:pPr>
      <w:r>
        <w:t>от 24.04.2024 N 913</w:t>
      </w:r>
    </w:p>
    <w:p w14:paraId="07000000">
      <w:pPr>
        <w:pStyle w:val="Style_1"/>
        <w:ind w:firstLine="0" w:left="0"/>
        <w:jc w:val="both"/>
      </w:pPr>
    </w:p>
    <w:p w14:paraId="08000000">
      <w:pPr>
        <w:pStyle w:val="Style_1"/>
        <w:ind w:firstLine="0" w:left="0"/>
        <w:jc w:val="right"/>
      </w:pPr>
      <w:r>
        <w:t>Форма</w:t>
      </w:r>
    </w:p>
    <w:p w14:paraId="09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5"/>
      </w:tblGrid>
      <w:tr>
        <w:tc>
          <w:tcPr>
            <w:tcW w:type="dxa" w:w="10205"/>
            <w:tcMar>
              <w:left w:type="dxa" w:w="0"/>
              <w:right w:type="dxa" w:w="0"/>
            </w:tcMar>
          </w:tcPr>
          <w:p w14:paraId="0A000000">
            <w:pPr>
              <w:pStyle w:val="Style_1"/>
              <w:ind w:firstLine="0" w:left="0"/>
              <w:jc w:val="center"/>
            </w:pPr>
            <w:r>
              <w:t>Заявление</w:t>
            </w:r>
          </w:p>
          <w:p w14:paraId="0B000000">
            <w:pPr>
              <w:pStyle w:val="Style_1"/>
              <w:ind w:firstLine="0" w:left="0"/>
              <w:jc w:val="center"/>
            </w:pPr>
            <w:r>
              <w:t>о предоставлении временной государственной аккредитации образовательной деятельности в связи с реорганизацией в форме выделения или разделения</w:t>
            </w:r>
          </w:p>
        </w:tc>
      </w:tr>
    </w:tbl>
    <w:p w14:paraId="0C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40"/>
        <w:gridCol w:w="6645"/>
      </w:tblGrid>
      <w:tr>
        <w:tc>
          <w:tcPr>
            <w:tcW w:type="dxa" w:w="3175"/>
            <w:vMerge w:val="restart"/>
            <w:tcMar>
              <w:left w:type="dxa" w:w="0"/>
              <w:right w:type="dxa" w:w="0"/>
            </w:tcMar>
          </w:tcPr>
          <w:p w14:paraId="0D000000">
            <w:pPr>
              <w:pStyle w:val="Style_1"/>
              <w:ind w:firstLine="0" w:left="0"/>
              <w:jc w:val="left"/>
            </w:pPr>
            <w:r>
              <w:t>Представляется</w:t>
            </w:r>
          </w:p>
          <w:p w14:paraId="0E000000">
            <w:pPr>
              <w:pStyle w:val="Style_1"/>
              <w:ind w:firstLine="0" w:left="0"/>
              <w:jc w:val="left"/>
            </w:pPr>
            <w:r>
              <w:t>в аккредитационный орган</w:t>
            </w:r>
          </w:p>
        </w:tc>
        <w:tc>
          <w:tcPr>
            <w:tcW w:type="dxa" w:w="340"/>
            <w:vMerge w:val="restart"/>
            <w:tcMar>
              <w:left w:type="dxa" w:w="0"/>
              <w:right w:type="dxa" w:w="0"/>
            </w:tcMar>
          </w:tcPr>
          <w:p w14:paraId="0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34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664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11000000">
            <w:pPr>
              <w:pStyle w:val="Style_1"/>
              <w:ind w:firstLine="0" w:left="0"/>
              <w:jc w:val="center"/>
            </w:pPr>
            <w:r>
              <w:t>полное наименование аккредитационного органа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13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pStyle w:val="Style_1"/>
              <w:ind w:firstLine="0" w:left="0"/>
              <w:jc w:val="center"/>
            </w:pPr>
            <w:r>
              <w:t>Сведения о заявителе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1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1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Mar>
              <w:left w:type="dxa" w:w="0"/>
              <w:right w:type="dxa" w:w="0"/>
            </w:tcMar>
          </w:tcPr>
          <w:p w14:paraId="2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1"/>
              <w:ind w:firstLine="0" w:left="0"/>
              <w:jc w:val="center"/>
            </w:pPr>
            <w:r>
              <w:t>Сведения о филиале</w:t>
            </w: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175"/>
            <w:tcMar>
              <w:left w:type="dxa" w:w="0"/>
              <w:right w:type="dxa" w:w="0"/>
            </w:tcMar>
          </w:tcPr>
          <w:p w14:paraId="2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40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66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left"/>
            </w:pPr>
          </w:p>
        </w:tc>
      </w:tr>
    </w:tbl>
    <w:p w14:paraId="30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56"/>
        <w:gridCol w:w="2211"/>
        <w:gridCol w:w="3005"/>
        <w:gridCol w:w="340"/>
        <w:gridCol w:w="335"/>
        <w:gridCol w:w="3783"/>
      </w:tblGrid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555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1"/>
              <w:ind w:firstLine="0" w:left="0"/>
              <w:jc w:val="left"/>
            </w:pPr>
            <w:r>
              <w:t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</w:t>
            </w:r>
          </w:p>
        </w:tc>
        <w:tc>
          <w:tcPr>
            <w:tcW w:type="dxa" w:w="4118"/>
            <w:gridSpan w:val="2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5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18"/>
            <w:gridSpan w:val="2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5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1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1"/>
              <w:ind w:firstLine="0" w:left="0"/>
              <w:jc w:val="center"/>
            </w:pPr>
            <w:r>
              <w:t>выделения/разделения</w:t>
            </w:r>
          </w:p>
        </w:tc>
      </w:tr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589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1"/>
              <w:ind w:firstLine="0" w:left="0"/>
              <w:jc w:val="left"/>
            </w:pPr>
            <w:r>
              <w:t>Сведения о наличии государственной акrредитации образовательной деятельности у реорганизованных организаций</w:t>
            </w:r>
          </w:p>
        </w:tc>
        <w:tc>
          <w:tcPr>
            <w:tcW w:type="dxa" w:w="378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89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8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96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1"/>
              <w:ind w:firstLine="0" w:left="0"/>
              <w:jc w:val="center"/>
            </w:pPr>
            <w:r>
              <w:t>Сведения об основных общеобразовательных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6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center"/>
            </w:pPr>
            <w:r>
              <w:t>Уровень общего образования</w:t>
            </w: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6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1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96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center"/>
            </w:pPr>
            <w:r>
              <w:t>Сведения об основных профессиональных 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center"/>
            </w:pPr>
            <w:r>
              <w:t>Код укрупненной группы профессий, специальностей и направлений подготовки</w:t>
            </w:r>
          </w:p>
        </w:tc>
        <w:tc>
          <w:tcPr>
            <w:tcW w:type="dxa" w:w="44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center"/>
            </w:pPr>
            <w:r>
              <w:t>Наименование укрупненной группы профессий, специальностей и направлений подготовки</w:t>
            </w: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44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589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1"/>
              <w:ind w:firstLine="0" w:left="0"/>
              <w:jc w:val="left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"Par89" \o "&lt;1&gt;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783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89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83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89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8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</w:tbl>
    <w:p w14:paraId="4B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701"/>
        <w:gridCol w:w="5669"/>
        <w:gridCol w:w="2745"/>
      </w:tblGrid>
      <w:tr>
        <w:tc>
          <w:tcPr>
            <w:tcW w:type="dxa" w:w="1701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745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745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745"/>
            <w:tcBorders>
              <w:lef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701"/>
            <w:tcMar>
              <w:left w:type="dxa" w:w="0"/>
              <w:right w:type="dxa" w:w="0"/>
            </w:tcMar>
          </w:tcPr>
          <w:p w14:paraId="5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69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ind w:firstLine="0" w:left="0"/>
              <w:jc w:val="center"/>
            </w:pPr>
            <w: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type="dxa" w:w="2745"/>
            <w:tcMar>
              <w:left w:type="dxa" w:w="0"/>
              <w:right w:type="dxa" w:w="0"/>
            </w:tcMar>
          </w:tcPr>
          <w:p w14:paraId="57000000">
            <w:pPr>
              <w:pStyle w:val="Style_1"/>
              <w:ind w:firstLine="0" w:left="0"/>
              <w:jc w:val="left"/>
            </w:pPr>
          </w:p>
        </w:tc>
      </w:tr>
    </w:tbl>
    <w:p w14:paraId="58000000">
      <w:pPr>
        <w:pStyle w:val="Style_1"/>
        <w:ind w:firstLine="0" w:left="0"/>
        <w:jc w:val="both"/>
      </w:pPr>
    </w:p>
    <w:p w14:paraId="59000000">
      <w:pPr>
        <w:pStyle w:val="Style_1"/>
        <w:ind w:firstLine="540" w:left="0"/>
        <w:jc w:val="both"/>
      </w:pPr>
      <w:r>
        <w:t>--------------------------------</w:t>
      </w:r>
    </w:p>
    <w:p w14:paraId="5A000000">
      <w:pPr>
        <w:pStyle w:val="Style_1"/>
        <w:spacing w:before="240"/>
        <w:ind w:firstLine="540" w:left="0"/>
        <w:jc w:val="both"/>
      </w:pPr>
      <w:bookmarkStart w:id="1" w:name="Par89"/>
      <w:bookmarkEnd w:id="1"/>
      <w:r>
        <w:t>&lt;1&gt;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14:paraId="5B000000">
      <w:pPr>
        <w:pStyle w:val="Style_1"/>
        <w:ind w:firstLine="0" w:left="0"/>
        <w:jc w:val="left"/>
      </w:pPr>
      <w:r>
        <w:rPr>
          <w:i w:val="1"/>
          <w:color w:val="0000FF"/>
        </w:rPr>
        <w:br/>
      </w:r>
      <w:r>
        <w:br/>
      </w: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ConsPlusTextList_0"/>
    <w:link w:val="Style_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4_ch" w:type="character">
    <w:name w:val="ConsPlusTextList_0"/>
    <w:link w:val="Style_4"/>
    <w:rPr>
      <w:rFonts w:ascii="Times New Roman" w:hAnsi="Times New Roman"/>
      <w:b w:val="0"/>
      <w:i w:val="0"/>
      <w:strike w:val="0"/>
      <w:sz w:val="24"/>
      <w:u w:val="none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DocList"/>
    <w:link w:val="Style_9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9_ch" w:type="character">
    <w:name w:val="ConsPlusDocList"/>
    <w:link w:val="Style_9"/>
    <w:rPr>
      <w:rFonts w:ascii="Tahoma" w:hAnsi="Tahoma"/>
      <w:b w:val="0"/>
      <w:i w:val="0"/>
      <w:strike w:val="0"/>
      <w:sz w:val="18"/>
      <w:u w:val="none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1_ch" w:type="character">
    <w:name w:val="ConsPlusJurTerm"/>
    <w:link w:val="Style_11"/>
    <w:rPr>
      <w:rFonts w:ascii="Tahoma" w:hAnsi="Tahoma"/>
      <w:b w:val="0"/>
      <w:i w:val="0"/>
      <w:strike w:val="0"/>
      <w:sz w:val="26"/>
      <w:u w:val="none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Cell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onsPlusTitle"/>
    <w:link w:val="Style_21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21_ch" w:type="character">
    <w:name w:val="ConsPlusTitle"/>
    <w:link w:val="Style_21"/>
    <w:rPr>
      <w:rFonts w:ascii="Arial" w:hAnsi="Arial"/>
      <w:b w:val="1"/>
      <w:i w:val="0"/>
      <w:strike w:val="0"/>
      <w:sz w:val="24"/>
      <w:u w:val="none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TextList"/>
    <w:link w:val="Style_2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4_ch" w:type="character">
    <w:name w:val="ConsPlusTextList"/>
    <w:link w:val="Style_24"/>
    <w:rPr>
      <w:rFonts w:ascii="Times New Roman" w:hAnsi="Times New Roman"/>
      <w:b w:val="0"/>
      <w:i w:val="0"/>
      <w:strike w:val="0"/>
      <w:sz w:val="24"/>
      <w:u w:val="none"/>
    </w:rPr>
  </w:style>
  <w:style w:styleId="Style_25" w:type="paragraph">
    <w:name w:val="ConsPlusTitlePage"/>
    <w:link w:val="Style_25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25_ch" w:type="character">
    <w:name w:val="ConsPlusTitlePage"/>
    <w:link w:val="Style_25"/>
    <w:rPr>
      <w:rFonts w:ascii="Tahoma" w:hAnsi="Tahoma"/>
      <w:b w:val="0"/>
      <w:i w:val="0"/>
      <w:strike w:val="0"/>
      <w:sz w:val="24"/>
      <w:u w:val="none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Nonformat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2024-06-25T21:43:14Z</dcterms:modified>
</cp:coreProperties>
</file>