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мероприятиях п</w:t>
      </w:r>
      <w:r>
        <w:rPr>
          <w:rFonts w:ascii="Times New Roman" w:hAnsi="Times New Roman"/>
          <w:b w:val="1"/>
          <w:sz w:val="28"/>
        </w:rPr>
        <w:t xml:space="preserve">о снижении бюрократической нагрузки на </w:t>
      </w:r>
      <w:r>
        <w:rPr>
          <w:rFonts w:ascii="Times New Roman" w:hAnsi="Times New Roman"/>
          <w:b w:val="1"/>
          <w:sz w:val="28"/>
        </w:rPr>
        <w:t xml:space="preserve">педагогов 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образовательных организациях</w:t>
      </w:r>
      <w:r>
        <w:rPr>
          <w:rFonts w:ascii="Times New Roman" w:hAnsi="Times New Roman"/>
          <w:b w:val="1"/>
          <w:sz w:val="28"/>
        </w:rPr>
        <w:t xml:space="preserve"> Камчатского </w:t>
      </w:r>
      <w:r>
        <w:rPr>
          <w:rFonts w:ascii="Times New Roman" w:hAnsi="Times New Roman"/>
          <w:b w:val="1"/>
          <w:sz w:val="28"/>
        </w:rPr>
        <w:t>края</w:t>
      </w:r>
    </w:p>
    <w:p w14:paraId="04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уровне региона ведется  активная работа  по снижению бюрократической нагрузки на педагогических работников школ Камчатки.</w:t>
      </w:r>
    </w:p>
    <w:p w14:paraId="05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Вопрос по снижению бюрократической нагрузки на педагогов был включен в повестку августовского совещания с педагогическими работниками Камчатского края в 2024 году.</w:t>
      </w:r>
    </w:p>
    <w:p w14:paraId="06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 В  сентябре - октябре  2024 года проведены установочные селекторные совещания с руководителями органов местного самоуправления, осуществляющих полномочия в сфере образования и с руководителями краевых образовательных организаций по вопросу снижения бюрократической  нагрузки на педагогов. </w:t>
      </w:r>
    </w:p>
    <w:p w14:paraId="07000000">
      <w:pPr>
        <w:pStyle w:val="Style_1"/>
        <w:numPr>
          <w:numId w:val="1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утверждена дорожная карта на 2024-2025 учебный год с мероприятиями, направленными на снижение бюрократической нагрузки на педагогов.</w:t>
      </w:r>
    </w:p>
    <w:p w14:paraId="08000000">
      <w:pPr>
        <w:pStyle w:val="Style_1"/>
        <w:numPr>
          <w:numId w:val="2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крае функционирует рабочая группа в состав которой вошли представители органов местного самоуправления и общеобразовательных организаций.</w:t>
      </w:r>
    </w:p>
    <w:p w14:paraId="09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Министерства образования Камчатского Края функционирует информационные ресурс на котором размещены все нормативные правовые документы, а также иные информационные и справочные материалы по снижению бюрократической нагрузки и излишней отчетности на педагогов.</w:t>
      </w:r>
    </w:p>
    <w:p w14:paraId="0A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Министерстве определены должностные лица, ответственные за организацию работы по снижению бюрократической нагрузки, заместитель министра осуществляет общую координацию работы в крае, начальник отдела надзора и контроля организует</w:t>
      </w:r>
      <w:r>
        <w:rPr>
          <w:rFonts w:ascii="Times New Roman" w:hAnsi="Times New Roman"/>
          <w:sz w:val="28"/>
        </w:rPr>
        <w:t xml:space="preserve"> государственный надзор (контроль) за исполнением законодательства в сфере образования.</w:t>
      </w:r>
    </w:p>
    <w:p w14:paraId="0B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Отделом надзора и контроля в сфере образования организована работа и сопровождение «Горячей линии» по вопросам снижения бюрократической нагрузки педагогических работников.</w:t>
      </w:r>
    </w:p>
    <w:p w14:paraId="0C000000">
      <w:pPr>
        <w:pStyle w:val="Style_1"/>
        <w:numPr>
          <w:numId w:val="3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апреле 2024 года среди педагогов Камчатки в мессенджере Сферум проведен мониторинг по оценке удовлетворенности работы по снижению нагрузки. </w:t>
      </w:r>
    </w:p>
    <w:p w14:paraId="0D000000">
      <w:pPr>
        <w:pStyle w:val="Style_1"/>
        <w:numPr>
          <w:numId w:val="4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муниципалитетов проведен аудит запросов, направляемых в подведомственные школы.</w:t>
      </w:r>
    </w:p>
    <w:p w14:paraId="0E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Сотрудниками о</w:t>
      </w:r>
      <w:r>
        <w:rPr>
          <w:rFonts w:ascii="Times New Roman" w:hAnsi="Times New Roman"/>
          <w:sz w:val="28"/>
        </w:rPr>
        <w:t xml:space="preserve">тдела надзора и контроля в сфере образования  подготовлен видео вебинар для педагогов Камчатского края по теме «Снижение документационной нагрузки и излишней отчетности  </w:t>
      </w:r>
      <w:r>
        <w:rPr>
          <w:rFonts w:ascii="Times New Roman" w:hAnsi="Times New Roman"/>
          <w:sz w:val="28"/>
        </w:rPr>
        <w:t>на п</w:t>
      </w:r>
      <w:r>
        <w:rPr>
          <w:rFonts w:ascii="Times New Roman" w:hAnsi="Times New Roman"/>
          <w:b w:val="0"/>
          <w:sz w:val="28"/>
        </w:rPr>
        <w:t>едагогически</w:t>
      </w:r>
      <w:r>
        <w:rPr>
          <w:rFonts w:ascii="Times New Roman" w:hAnsi="Times New Roman"/>
          <w:b w:val="0"/>
          <w:sz w:val="28"/>
        </w:rPr>
        <w:t>х</w:t>
      </w:r>
      <w:r>
        <w:rPr>
          <w:rFonts w:ascii="Times New Roman" w:hAnsi="Times New Roman"/>
          <w:b w:val="0"/>
          <w:sz w:val="28"/>
        </w:rPr>
        <w:t xml:space="preserve"> работник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при реализации основных общеобразовательных программ», видеозапись направлена в общеобразовательные организации  и размещена на </w:t>
      </w:r>
      <w:r>
        <w:rPr>
          <w:rFonts w:ascii="Times New Roman" w:hAnsi="Times New Roman"/>
          <w:sz w:val="28"/>
        </w:rPr>
        <w:t>сайте Министерства.</w:t>
      </w:r>
    </w:p>
    <w:p w14:paraId="0F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соответствии с  утвержденным графиком сотрудники отдела по переданным полномочиям осуществляют выезды в общеобразовательные организации Камчатского края с целью оказания  консультаций и для проведения анализа локальной документации в части вопроса по снижению нагрузки на педагогов.</w:t>
      </w:r>
    </w:p>
    <w:p w14:paraId="10000000">
      <w:pPr>
        <w:pStyle w:val="Style_1"/>
        <w:spacing w:line="240" w:lineRule="auto"/>
        <w:ind w:firstLine="51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июне 2024 года Прокуратурой Камчатского края в Министерстве проведена проверка на предмет соблюдения действующего законодательства об обеспечении гарантий по оптимизации документационной нагрузки на педагогический состав, по результатам которой нарушений не выявлено. </w:t>
      </w: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2418" w:val="left"/>
        </w:tabs>
        <w:spacing w:line="360" w:lineRule="auto"/>
        <w:ind w:firstLine="709" w:left="0" w:right="108"/>
        <w:jc w:val="both"/>
        <w:rPr>
          <w:color w:val="333333"/>
          <w:sz w:val="28"/>
          <w:highlight w:val="white"/>
        </w:rPr>
      </w:pPr>
    </w:p>
    <w:p w14:paraId="1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4"/>
    <w:link w:val="Style_11_ch"/>
    <w:rPr>
      <w:color w:themeColor="hyperlink" w:val="0563C1"/>
      <w:u w:val="single"/>
    </w:rPr>
  </w:style>
  <w:style w:styleId="Style_11_ch" w:type="character">
    <w:name w:val="Hyperlink"/>
    <w:basedOn w:val="Style_4_ch"/>
    <w:link w:val="Style_11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2024-12-03T22:42:06Z</dcterms:modified>
</cp:coreProperties>
</file>