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5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07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08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09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А.С. Лебедева</w:t>
      </w:r>
    </w:p>
    <w:p w14:paraId="0A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План </w:t>
      </w:r>
    </w:p>
    <w:p w14:paraId="0D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мероприятий Министерства образования </w:t>
      </w:r>
    </w:p>
    <w:p w14:paraId="0E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Камчатского края на 2024 год</w:t>
      </w:r>
    </w:p>
    <w:p w14:paraId="0F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-4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6"/>
        <w:gridCol w:w="5596"/>
        <w:gridCol w:w="197"/>
        <w:gridCol w:w="1888"/>
        <w:gridCol w:w="1477"/>
      </w:tblGrid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5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Наименование мероприятия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Ответственное структурное</w:t>
            </w:r>
          </w:p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подразделение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Срок</w:t>
            </w:r>
          </w:p>
          <w:p w14:paraId="1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окончания исполнения мероприятия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1.1. Подготовка проектов правовых актов Губернатора Камчатского края,</w:t>
            </w:r>
          </w:p>
          <w:p w14:paraId="1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Правительства Камчатского края</w:t>
            </w:r>
          </w:p>
          <w:p w14:paraId="1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роект постановления Правительства Камчатского края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утверждении Порядка предоставления единовременных денежных выплат победителям и призерам всероссийского чемпионата по профессиональному мастерству «Профессионалы»,</w:t>
            </w:r>
            <w:r>
              <w:rPr>
                <w:rFonts w:ascii="Times New Roman" w:hAnsi="Times New Roman"/>
                <w:sz w:val="24"/>
              </w:rPr>
              <w:t xml:space="preserve">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а также их наставникам в Камчатском крае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постановления Правительства Камчатского края «О внесении изменений в приложение 1 к постановлению Правительства Камчатского кра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21.08.2009 № 318-П (в части актуализации состава экспертной комиссии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воспитания,</w:t>
            </w:r>
          </w:p>
          <w:p w14:paraId="2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дополнительного</w:t>
            </w:r>
          </w:p>
          <w:p w14:paraId="2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образования и</w:t>
            </w:r>
          </w:p>
          <w:p w14:paraId="2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</w:p>
          <w:p w14:paraId="2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постановления Правительства Камчатского края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 предоставлении компенсации стоимости обучения обучающимся из многодетных семей в государственных профессиональных образовательных организациях, осуществляющих образовательную деятельность на территории Камчатского края»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2A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распоряжения Правительства Камчатского края «О внесении изменений в приложение к распоряжению Правительства Камчатского края от 16.01.2018 № 20-РП «Об утверждении состава организационного комитета по управлению подготовкой и проведением регионального этапа чемпионата «Абилимпикс» в Камчатском крае»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распоряжения Правительства Камчатского края «О внесении изменений в приложение к </w:t>
            </w:r>
            <w:r>
              <w:rPr>
                <w:rFonts w:ascii="Times New Roman" w:hAnsi="Times New Roman"/>
                <w:sz w:val="24"/>
              </w:rPr>
              <w:t>распоряжению Правительства Камчатского края от 14.07.2017 № 279-РП» (в части корректировки состава новых ИОГВ с связи с их переименованием)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распоряжения Правительства Камчатского края об определении Министерства образования Камчатского края уполномоченным исполнительным  органом государственной власти Камчатского края на определение поставщиков (подрядчиков, исполнителей) на 2024 год путём проведения аукционов в электронной форме в рамках регионального проекта «Современная школа» национального проекта «Образование» для муниципальных и краевых заказчиков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 (группа государственных закупок)</w:t>
            </w:r>
          </w:p>
          <w:p w14:paraId="3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Февраль-март</w:t>
            </w:r>
          </w:p>
        </w:tc>
      </w:tr>
      <w:tr>
        <w:trPr>
          <w:trHeight w:hRule="atLeast" w:val="29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распоряжения Правительства Камчатского края о подготовке образовательных организаций в Камчатском крае к новому 2024 - 2025 учебному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Март-апрель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1.2. Подготовка правовых актов</w:t>
            </w:r>
          </w:p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Министерства образования Камчатского края</w:t>
            </w:r>
          </w:p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проведении краевого конкурса «Ученик года Камчатки»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проведении краевого конкурса на соискание премии имени Б.В. Бушелевой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Январь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Проекты приказов Министерства образования Камчатского края, регулирующие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в Камчатском крае в 2024 году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Январь-Апрель</w:t>
            </w:r>
          </w:p>
        </w:tc>
      </w:tr>
      <w:tr>
        <w:trPr>
          <w:trHeight w:hRule="atLeast" w:val="1408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Проект приказа Министерства образования Камчатского края «О проведении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Регионального этапа чемпионата по профессиональному мастерству «Профессионалы»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- 2024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  <w:t>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</w:tr>
      <w:tr>
        <w:trPr>
          <w:trHeight w:hRule="atLeast" w:val="1408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 проведении регионального этапа Всероссийского конкурса «Мастер года» среди мастеров производственного обучения профессиональных образовательных организаций»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Февраль </w:t>
            </w:r>
          </w:p>
        </w:tc>
      </w:tr>
      <w:tr>
        <w:trPr>
          <w:trHeight w:hRule="atLeast" w:val="1408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проведении конкурса на получение премий лучшим учителям Камчатского края за достижения в педагогической деятельности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весенних каникул 2024 года»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итогах проведения краевого конкурса на соискание премии имени Б.В. Бушелевой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внесении изменений в приложение к приказу Министерства образования и науки Камчатского края от 24.05.2015 № 1079 «Об утверждении состава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 проведении конкурса среди организаций, осуществляющих образовательную деятельность по образовательным программам среднего профессионального образования, на распределение контрольных цифр приема по профессиям и специальностям за счет средств краевого бюджета на 2025/2026 учебный год»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 образования Камчатского края «О направлении обучающихся на заключительный этап всероссийской олимпиады школьников»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Март-апрель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утверждении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 на 2025/2026»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проведении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Торжественной церемонии награждения победителей и призеров регионального этапа всероссийской олимпиады школьников Камчатского края»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организации и проведении V Регионального чемпионата по профессиональному мастерству среди инвалидов и лиц с ограниченными возможностями здоровья «Абилимпикс»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 «</w:t>
            </w:r>
            <w:r>
              <w:rPr>
                <w:rFonts w:ascii="Times New Roman" w:hAnsi="Times New Roman"/>
                <w:color w:val="000000"/>
                <w:sz w:val="24"/>
              </w:rPr>
              <w:t>Об утверждении персонального состава отборочного (межрегионального) этапа по профессиональному мастерству чемпионата «Профессионалы»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</w:t>
            </w:r>
          </w:p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1"/>
              <w:tabs>
                <w:tab w:leader="none" w:pos="708" w:val="clear"/>
                <w:tab w:leader="none" w:pos="851" w:val="left"/>
                <w:tab w:leader="none" w:pos="1134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итогах региональных этапов Всероссийских конкурсов «Учитель года», «Воспитатель года», «Педагогический дебют»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Апрель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организации работы по проверке готовности государственных образовательных учреждений Камчатского края к новому 2024-2025 учебному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«Об итогах проведения регионального этапа Всероссийского конкурса «Мастер года» среди мастеров производственного обучения профессиональных образовательных организаций»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1.2.19.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утверждении плана приема граждан на обучение по программам профессиональной подготовки по профессиям рабочих, должностям служащих в краевые профессиональные образовательные организации, подведомственные Минобразования Камчатского края, за счет средств краевого бюджета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летних каникул 2024 года»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проведении конкурсного отбора на присуждение премии педагогическим работникам Камчатского края за разработку и внедрение инновационных технологий, проектов, способствующих развитию образования в Камчатском крае»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Май-июнь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итогах проведения конкурса на получение премий лучшим учителям Камчатского края за достижения в педагогической деятельности в 2024году»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Май-июнь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присвоении звания «Образцовый детский коллектив Камчатского края»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Июнь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участии представителей Камчатского края в отборочных соревнованиях в рамках Финала VIII Национального чемпионата «Абилимпикс»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Июнь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присуждении премий и об утверждении лауреатов премий для одаренных и талантливых детей и подростков Камчатского края»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Камчатского края»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D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присуждении ежемесячных именных стипендий для учеников общеобразовательных организаций в Камчатском крае, проявивших выдающиеся способности (стипендии Губернатора Камчатского края)»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1.2.28.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 проведении регионального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молодежного инновационного конкурса в Камчатском крае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E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E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1"/>
              <w:tabs>
                <w:tab w:leader="none" w:pos="708" w:val="clear"/>
                <w:tab w:leader="none" w:pos="3600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 «</w:t>
            </w:r>
            <w:r>
              <w:rPr>
                <w:rFonts w:ascii="Times New Roman" w:hAnsi="Times New Roman"/>
                <w:color w:val="000000"/>
                <w:sz w:val="24"/>
              </w:rPr>
              <w:t>Об утверждении персонального состава на финал по профессиональному мастерству чемпионата «Профессионалы»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</w:t>
            </w:r>
          </w:p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tabs>
                <w:tab w:leader="none" w:pos="708" w:val="clear"/>
                <w:tab w:leader="none" w:pos="3600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 проведении всероссийской олимпиады школьников в Камчатском крае в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2024/2025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учебном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 образования Камчатского края «О направлении на финальный этап межрегионального конкурса обучающихся общеобразовательных организаций «Ученик года - 2024»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осенних каникул 2024 года»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F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утверждении итогов конкурсного отбора на присуждение премии педагогическим работникам Камчатского края за разработку и внедрение инновационных технологий, проектов, способствующих развитию образования в Камчатском крае»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F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итогах проведения регионального молодежного инновационного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конкурса в Камчатском крае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Октябрь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 «Об утверждении состава делегации на деловую программу финала чемпионата по профессиональному мастерству «Профессионалы»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</w:t>
            </w:r>
          </w:p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утверждении перечня краевых мероприятий с обучающимися, молодежью и педагогическими работниками на 202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год»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1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Проекты приказов Министерства образования Камчатского края об утверждении государственных заданий на 2024 год и плановый период 2025 и 2026 годов образовательным организациям, подведомственным Минобразования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Все отделы </w:t>
            </w:r>
          </w:p>
          <w:p w14:paraId="1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1.2.38.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утверждении председателей государственных экзаменационных комиссий в подведомственных профессиональных образовательных организациях, в профессиональном образовательном частном учреждении «Камчатский кооперативный техникум»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1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 «</w:t>
            </w:r>
            <w:r>
              <w:rPr>
                <w:rFonts w:ascii="Times New Roman" w:hAnsi="Times New Roman"/>
                <w:color w:val="000000"/>
                <w:sz w:val="24"/>
              </w:rPr>
              <w:t>Об утверждении персонального состава на финал по профессиональному мастерству чемпионата «Профессионалы»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</w:t>
            </w:r>
          </w:p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1.2.40.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Проект приказа Министерства образования Камчатского края «Об утверждении Комплекса мер (дорожной карты)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на 202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год»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 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 Вопросы, выносимые на совещания, проводимые Губернатором Камчатского края, Первым вице-губернатором, заместителями Председателя Правительства</w:t>
            </w:r>
          </w:p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Камчатского края, Министром образования Камчатского края</w:t>
            </w:r>
          </w:p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2.2. Вопросы, выносимые на Антитеррористическую комиссию в Камчатском крае</w:t>
            </w:r>
          </w:p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57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совершенствовании деятельности по защите информационного пространства от распространении идеологии терроризма, идей неонацизма и различных деструктивных движений, в том числе путем создания и продвижения антитеррористического контента</w:t>
            </w:r>
          </w:p>
        </w:tc>
        <w:tc>
          <w:tcPr>
            <w:tcW w:type="dxa" w:w="1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детского </w:t>
            </w: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57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дополнительных мерах по совершенствованию деятельности территориальных органов ФОИВ, ИОГВ и органов местного самоуправления Камчатского края по общепрофилактическим, адресным и индивидуальным мероприятиям профилактики терроризма, направленным против радикализации молодежи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детского </w:t>
            </w: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</w:tr>
      <w:tr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type="dxa" w:w="57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реализации мероприятий Комплесного плана противодействия распространению идеологии терроризма на территории РФ на 2024-2028 годы</w:t>
            </w:r>
          </w:p>
        </w:tc>
        <w:tc>
          <w:tcPr>
            <w:tcW w:type="dxa" w:w="1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детского </w:t>
            </w: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</w:tr>
      <w:tr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</w:t>
            </w:r>
          </w:p>
        </w:tc>
        <w:tc>
          <w:tcPr>
            <w:tcW w:type="dxa" w:w="57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состоянии и мерах по совершенствованию профессионального уровня работников исполнительных органов Камчатского края и подведомственных организаций, ответственных за реализацию мероприятий в области противодействия терроризму, с заслушиванием руководителей исполнительных органов власти и образовательных организаций, задействованных в обучении (решение НАК от 10.08.2021)</w:t>
            </w:r>
          </w:p>
        </w:tc>
        <w:tc>
          <w:tcPr>
            <w:tcW w:type="dxa" w:w="1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детского </w:t>
            </w: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</w:tr>
      <w:tr>
        <w:tc>
          <w:tcPr>
            <w:tcW w:type="dxa" w:w="10044"/>
            <w:gridSpan w:val="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2.3. Участие в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Координационном совете Глав муниципальных образований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</w:p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в Камчатском крае</w:t>
            </w:r>
          </w:p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 мотивирующем мониторинге системы образования и роли органов местного самоуправления в достижении положительной динамики его показателей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Все отделы </w:t>
            </w:r>
          </w:p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Октябрь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2.4. Вопросы, выносимые на заседание Межведомственной комиссии</w:t>
            </w:r>
          </w:p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по вопросам организации отдыха, оздоровления и занятости детей, предупреждения правонарушений и чрезвычайных ситуаций в местах отдыха детей,</w:t>
            </w:r>
          </w:p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а также обеспечения безопасности групп детей по маршрутам</w:t>
            </w:r>
          </w:p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следования к организациям детского отдыха в Камчатском крае</w:t>
            </w:r>
          </w:p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2.4.1.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 подготовке к летней оздоровительной кампании 2024 года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воспитания, дополнительного</w:t>
            </w:r>
          </w:p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 и</w:t>
            </w:r>
          </w:p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 детей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2.4.2.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 итогах проведения детской оздоровительной кампании в 2024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6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воспитания, дополнительного</w:t>
            </w:r>
          </w:p>
          <w:p w14:paraId="6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 и</w:t>
            </w:r>
          </w:p>
          <w:p w14:paraId="6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 детей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</w:tc>
      </w:tr>
      <w:tr>
        <w:trPr>
          <w:trHeight w:hRule="atLeast" w:val="1034"/>
        </w:trP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2.5. Вопросы, выносимые на Координационный совет по кадровому обеспечению отраслей экономики и социальной сферы в Камчатском крае на 2024 год</w:t>
            </w:r>
          </w:p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2.5.1.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системе профориентационной работы с обучающимися и студентами в Камчатском крае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2.6. Вопросы, выносимые на заседания организационного комитета по управлению подготовкой и проведением регионального этапа чемпионата «Абилимпикс»</w:t>
            </w:r>
          </w:p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в Камчатском крае на 2024 год</w:t>
            </w:r>
          </w:p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2.6.1.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 ходе подготовки к проведению V Регионального чемпионата по профессиональному мастерству среди инвалидов и лиц с ограниченным возможностями здоровья «Абилимпикс»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7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7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2.7. Вопросы, выносимые на заседания коллегии</w:t>
            </w:r>
          </w:p>
          <w:p w14:paraId="7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Министерства образования Камчатского края</w:t>
            </w:r>
          </w:p>
          <w:p w14:paraId="7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2.7.1.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Итоги работы Министерства образования Камчатского края в 2023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 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Февраль-Март</w:t>
            </w:r>
          </w:p>
        </w:tc>
      </w:tr>
      <w:tr>
        <w:trPr>
          <w:trHeight w:hRule="atLeast" w:val="70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2.7.2.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 представлении работников системы образования Камчатского края к награждению </w:t>
            </w:r>
            <w:r>
              <w:rPr>
                <w:rFonts w:ascii="Times New Roman" w:hAnsi="Times New Roman"/>
                <w:sz w:val="24"/>
              </w:rPr>
              <w:t xml:space="preserve"> знаком отличия Министерства просвещения Российской Федерации «Отличник просвещения»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в 2024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правового и кадрового обеспечения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Февраль-Март</w:t>
            </w:r>
          </w:p>
        </w:tc>
      </w:tr>
      <w:tr>
        <w:trPr>
          <w:trHeight w:hRule="atLeast" w:val="70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2.7.3.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 итогах проведения государственной итоговой аттестации по образовательным программам основного общего и среднего общего образования в Камчатском крае в 2024 году и перспективах на 2025 год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ab/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8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8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8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rPr>
          <w:trHeight w:hRule="atLeast" w:val="700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2.7.4.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2025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правового и кадрового обеспечения 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Ноябрь</w:t>
            </w:r>
          </w:p>
        </w:tc>
      </w:tr>
      <w:tr>
        <w:trPr>
          <w:trHeight w:hRule="atLeast" w:val="782"/>
        </w:trP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3. Мероприятия по реализации национальных проектов в Камчатском крае в сфере образования</w:t>
            </w:r>
          </w:p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Организационно - методическое сопровождение региональных проектов в рамках национального проекта «Образование»:</w:t>
            </w:r>
          </w:p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«Современная школа»</w:t>
            </w:r>
          </w:p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«Успех каждого ребенка»</w:t>
            </w:r>
          </w:p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«Патриотическое воспитание граждан Российской Федерации»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Региональный ведомственный проектный офис, кураторы проектов 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 по отдельному плану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деятельности регионального ведомственного проектного офиса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Руководитель регионального ведомственного проектного офиса</w:t>
            </w:r>
          </w:p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Сопровождение реализации регионального проекта «Содействие занятости» в рамках национального проекта «Демография»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 «Точки роста»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по созданию и функционированию в общеобразовательной организации «Школьного кванториума»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по созданию и функционированию в общеобразовательных организациях Центра регионального центра выявления, поддержки и развития способностей и талантов у детей и молодежи в Камчатском крае «Восход»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целях достижения показателей и результатов федерального проекта «Успех каждого ребенка»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отдыха </w:t>
            </w:r>
          </w:p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Реализация Комплекса мер (дорожная карта) по функционированию Центра непрерывного повышения профессионального мастерства педагогических работников в Камчатском крае </w:t>
            </w:r>
          </w:p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профессионально-го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мероприятий «Земский учитель» в целях достижения показателей и результатов федерального проекта «Современная школа»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C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</w:t>
            </w:r>
            <w:r>
              <w:rPr>
                <w:rFonts w:ascii="Times New Roman" w:hAnsi="Times New Roman"/>
                <w:sz w:val="24"/>
              </w:rPr>
              <w:t xml:space="preserve">обеспечению деятельности советников по воспитанию в общеобразовательных организациях </w:t>
            </w:r>
            <w:r>
              <w:rPr>
                <w:rFonts w:ascii="Times New Roman" w:hAnsi="Times New Roman"/>
                <w:sz w:val="24"/>
              </w:rPr>
              <w:t>в целях достижения показателей и результатов федерального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«Патриотическое воспитание граждан Российской Федерации»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воспитания,</w:t>
            </w:r>
          </w:p>
          <w:p w14:paraId="C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дополнительного</w:t>
            </w:r>
          </w:p>
          <w:p w14:paraId="C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образования и</w:t>
            </w:r>
          </w:p>
          <w:p w14:paraId="C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</w:p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мероприятий по созданию новых мест в общеобразовательных организациях в целях достижения показателей и результатов федерального проекта «Современная школа»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плана мероприятий по формированию и оценке функциональной грамотности обучающихся  общеобразовательных школ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D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ДПО «Камчатский ИРО»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комплексного плана мероприятий по организационно-методической поддержке центров «Точка роста», детского технопарка «Кванториум - Камчатка», центра цифрового образования «IT –куб», создаваемых  и  функционирующих на территории Камчатского 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E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плана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E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воспитания,</w:t>
            </w:r>
          </w:p>
          <w:p w14:paraId="E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дополнительного</w:t>
            </w:r>
          </w:p>
          <w:p w14:paraId="E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образования и</w:t>
            </w:r>
          </w:p>
          <w:p w14:paraId="E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</w:p>
          <w:p w14:paraId="E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  <w:p w14:paraId="E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 Перечень основных мероприятий, проведение которых планируется</w:t>
            </w:r>
          </w:p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Министерством образования Камчатского края</w:t>
            </w:r>
          </w:p>
          <w:p w14:paraId="F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4.1. Обеспечение реализации государственных программ Камчатского края</w:t>
            </w:r>
          </w:p>
          <w:p w14:paraId="F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и краевых мероприятий</w:t>
            </w:r>
          </w:p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87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мероприятий государственной программы Камчатского края «Развитие образования в Камчатском крае»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</w:t>
            </w:r>
          </w:p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государственной </w:t>
            </w:r>
            <w:r>
              <w:rPr>
                <w:rFonts w:ascii="Times New Roman" w:hAnsi="Times New Roman"/>
                <w:sz w:val="24"/>
              </w:rPr>
              <w:t>программы Камчатского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края </w:t>
            </w:r>
            <w:r>
              <w:rPr>
                <w:rFonts w:ascii="Times New Roman" w:hAnsi="Times New Roman"/>
                <w:color w:val="151515"/>
                <w:sz w:val="24"/>
              </w:rPr>
              <w:t>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</w:t>
            </w:r>
          </w:p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мероприятий государственной программы Камчатского края: «Безопасная Камчатка»</w:t>
            </w:r>
          </w:p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 дополнительного образования и детского отдыха</w:t>
            </w:r>
          </w:p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мероприятий по выплате ежемесячного денежного вознаграждения за классное руководство и кураторство СПО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Реализация мероприятий по обеспечению организационного и методического сопровождения услуг в электронном виде в сфере образования Камчатского края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</w:t>
            </w:r>
          </w:p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Выполнение мероприятий в рамках Регламента формирования Прогноза потребности рынка труда Камчатского края в специалистах различных направлений для отраслей, в том числе для инвестиционных проектов и проектов ТОР «Камчатка»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1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Выполнение плана мероприятий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Камчатском крае в 2024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</w:t>
            </w:r>
          </w:p>
          <w:p w14:paraId="2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 проектов по цифровой  трансформации в сфере образования в рамках реализации Стратегии в области цифровой трансформации отраслей экономики, социальной сферы  и государственного управления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</w:t>
            </w:r>
          </w:p>
          <w:p w14:paraId="2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Выполнение совместного плана с Академией Минпросвещения России мероприятий по развитию системы образования Камчатского плана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</w:t>
            </w:r>
          </w:p>
          <w:p w14:paraId="2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2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ДПО «Камчатский ИРО»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4.2. Организация и проведение смотров, конкурсов, конференций,</w:t>
            </w:r>
          </w:p>
          <w:p w14:paraId="3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семинаров, совещаний</w:t>
            </w:r>
          </w:p>
          <w:p w14:paraId="3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этапа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3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3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3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Январь-май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проекта «Умницы и умники»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3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Январь-декабрь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регионального этапа Всероссийского конкурса педагогических работников «Воспитать человека»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воспита-ния,</w:t>
            </w:r>
          </w:p>
          <w:p w14:paraId="4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4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4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4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Январь-ф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евраль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4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4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4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4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Январь-февраль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в Камчатском крае мероприятий кружкового движения национальной технологической инициативы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5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5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5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Январь-декабрь</w:t>
            </w:r>
          </w:p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краевого конкурса «Ученик года Камчатки»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краевого конкурса на соискание премии имени Б.В. Бушелевой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6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 -Март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инструктивно-методических семинаров по вопросам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6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  <w:p w14:paraId="6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«Камчатский центр  информатизации  и оценки качества»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участия обучающихся Камчатского края во всероссийском конкурсе «Большая перемена»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6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6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7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Февраль-Ноябрь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этапа Всероссийского конкурса профессионального мастерства работников сферы дополнительного образования «Сердце отдаю детям!»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воспита-ния,</w:t>
            </w:r>
          </w:p>
          <w:p w14:paraId="7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7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Февраль-м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этапа конкурса профессионального мастерства «Профессионалы»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7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Организация регионального этапа чемпионата профессионального мастерства в Камчатском крае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8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этапа Всероссийского конкурса профессионального мастерства «Педагог-психолог 2024»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8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Организация проведения краевого конкурса «Мастер года» </w:t>
            </w:r>
            <w:r>
              <w:rPr>
                <w:rFonts w:ascii="Times New Roman" w:hAnsi="Times New Roman"/>
                <w:sz w:val="24"/>
              </w:rPr>
              <w:t>среди мастеров производственного обучения профессиональных образовательных организаций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 -</w:t>
            </w:r>
          </w:p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участия победителей регионального этапа всероссийской олимпиады школьников в Камчатском крае в заключительном этапе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Апрель-май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конкурса на получение премий лучшим учителям за достижения в педагогической деятельности в 2024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Апрель-</w:t>
            </w:r>
          </w:p>
          <w:p w14:paraId="9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этапа Всероссийского конкурса «Учитель года»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9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этапа Всероссийского конкурса «Педагогический дебют»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этапа Всероссийского конкурса «Воспитатель года»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V Регионального чемпионата «Абилимпикс»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A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 в области физической культуры и спорта по итогам 2024 года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B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B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B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B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Организация проведения инструктивных семинаров для вожатых, педагогических и медицинских работников детских оздоровительных лагерей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B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B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1"/>
              <w:tabs>
                <w:tab w:leader="none" w:pos="36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Торжественной церемонии награждения победителей и призеров регионального этапа всероссийской олимпиады школьников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Организация проведения краевого этапа Всероссийского конкурса лучших психолого-педагогических программ и технологий в образовательной среде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Май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регионального этапа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C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Май-июнь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Организация проведения заседания комиссии по рассмотрению документов на присуждение премий для одаренных и талантливых детей и подростков Камчатского края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D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>4.2.27.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trike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конкурса программ и методических кейсов «Лучшая программа организации отдыха детей и их оздоровления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заседания комиссии по проведению конкурсного отбора кандидатов для присуждения ежемесячных именных стипендий для учеников общеобразовательных организаций в Камчатском крае, проявивших выдающиеся способности (стипендии Губернатора Камчатского края)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E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4.2.29.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Августовского педагогического совещания педагогических работников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Все отделы </w:t>
            </w:r>
          </w:p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Министерства 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конкурса на присуждение премий педагогическим работникам за разработку и внедрение инновационных технологий, проектов, способствующих развитию образования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Август- </w:t>
            </w:r>
          </w:p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регионального молодежного инновационного конкурса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Август- </w:t>
            </w:r>
          </w:p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Церемонии награждения лауреатов премии для одарённых и талантливых детей и подростков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F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Сентября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Церемонии награждения лауреатов стипендии Губернатора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0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0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0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участия победителя регионального этапа всероссийского конкурса «Ученик года» в финальном этапе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0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Торжественного мероприятия, посвященного празднованию международного Дня учителя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pStyle w:val="Style_5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правового и кадрового обеспечения</w:t>
            </w:r>
          </w:p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1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1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Сентябрь-октябрь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</w:t>
            </w:r>
          </w:p>
          <w:p w14:paraId="1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Сентябрь-Декабрь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>4.2.37.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trike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</w:rPr>
              <w:t>регионального полуфинала Всероссийского конкурса «Флагманы образования»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</w:t>
            </w:r>
          </w:p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4.2.38.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Проведение межрегиональной научно-практической конференции «Социализация и воспитание обучающихся, стратегии, технологии, опыт»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воспита-ния,</w:t>
            </w:r>
          </w:p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4.3. Проведение мониторингов</w:t>
            </w:r>
          </w:p>
          <w:p w14:paraId="2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заболеваемости ОРВИ и новой коронавирусной инфекции обучающихся и сотрудников образовательных организаций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Еженедельно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реализации мероприятий государственной программы Камчатского края «Развитие образования в Камчатском крае» в части соблюдения сроков и достижения показателей (индикаторов) государственной программы, своевременности освоения средств бюджетных ассигнований государственной программы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Группа государственных программ и межбюджетных трансфертов</w:t>
            </w:r>
          </w:p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Ежемесячно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трудоустройства выпускников профессиональных образовательных организаций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Ежемесячно</w:t>
            </w:r>
          </w:p>
        </w:tc>
      </w:tr>
      <w:tr>
        <w:trPr>
          <w:trHeight w:hRule="atLeast" w:val="1266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реализации соглашений между Правительством Камчатского края и Минпросвещением России в рамках реализации региональных проектов национальных проектов «Образование»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Группа государственных программ и 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Ежеквартально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выполнения государственных заданий краевыми государственными учреждениями, подведомственными Министерству образования Камчатского края</w:t>
            </w:r>
          </w:p>
          <w:p w14:paraId="4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4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экономики и</w:t>
            </w:r>
          </w:p>
          <w:p w14:paraId="4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межбюджетных трансфертов</w:t>
            </w:r>
          </w:p>
          <w:p w14:paraId="4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4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За 9 месяцев текущего года и год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Мониторинг охвата горячим питанием обучающихся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Проведение мониторинговых исследований в рамках оценки механизмов управления качеством образования в Камчатском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</w:t>
            </w:r>
          </w:p>
          <w:p w14:paraId="4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 по отдельному плану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качества заполнения данными государственной информационной системы «Сетевой город» муниципальными органами управления образованием и образовательными организациями в Камчатском крае, включая показатель «электронная очередь» в дошкольные образовательные организации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5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«Камчатский центр  информатизации  и оценки качества»</w:t>
            </w:r>
          </w:p>
          <w:p w14:paraId="5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3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охвата занятостью, полезной деятельностью обучающихся, состоящих на различных видах учета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5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дополнительного</w:t>
            </w:r>
          </w:p>
          <w:p w14:paraId="5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 и</w:t>
            </w:r>
          </w:p>
          <w:p w14:paraId="5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5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  <w:p w14:paraId="5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охвата детей в возрасте от 5 до 18 лет, обучающихся по дополнительным общеобразовательным программам, в том числе детей с ОВЗ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6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дополнительного</w:t>
            </w:r>
          </w:p>
          <w:p w14:paraId="6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 и</w:t>
            </w:r>
          </w:p>
          <w:p w14:paraId="6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6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  <w:p w14:paraId="6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4.3.11.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потребности образовательных организаций в педагогических кадрах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6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Февраль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4.3.12.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Мониторинг оздоровительной кампании 2024 года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7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дополнительного</w:t>
            </w:r>
          </w:p>
          <w:p w14:paraId="7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 и</w:t>
            </w:r>
          </w:p>
          <w:p w14:paraId="7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7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Апрель-сентябрь, 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воспитательной среды образовательных организаций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7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дополнительного</w:t>
            </w:r>
          </w:p>
          <w:p w14:paraId="7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образования и</w:t>
            </w:r>
          </w:p>
          <w:p w14:paraId="7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7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ФИС ФРДО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контроля 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 август</w:t>
            </w:r>
          </w:p>
          <w:p w14:paraId="8203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4.3.15.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поступления в вузы на педагогические направления подготовки в рамках целевого обучения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8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4.3.16.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30000">
            <w:pPr>
              <w:pStyle w:val="Style_4"/>
              <w:widowControl w:val="1"/>
              <w:spacing w:after="0" w:before="0" w:line="240" w:lineRule="auto"/>
              <w:ind w:firstLine="0" w:left="0" w:right="0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Мониторинг поступления выпускников 9-х,11-х классов общеобразовательных организаций Камчатского края в средние и высшие профессиональные образовательные организации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«Камчатский центр  информатизации  и оценки качества»</w:t>
            </w:r>
          </w:p>
          <w:p w14:paraId="8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Октябрь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3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4.3.17.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Мониторинг системы образования Камчатского края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9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«Камчатский центр  информатизации  и оценки качества»</w:t>
            </w:r>
          </w:p>
          <w:p w14:paraId="9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Ноябрь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4.4. Организационная работа, проводимая Министерством</w:t>
            </w:r>
          </w:p>
          <w:p w14:paraId="9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совещаний с ОМСУ, осуществляющими управление в сфере образования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Все отделы </w:t>
            </w:r>
          </w:p>
          <w:p w14:paraId="9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раз в 2 неделе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Координация работы по проведению независимой оценки качества образования в Камчатском крае </w:t>
            </w:r>
          </w:p>
          <w:p w14:paraId="9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Реализация Плана проведения занятий и тренировок по вопросам безопасности жизнедеятельности в краевых государственных организациях, подведомственных Министерству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профилактических мероприятий в соответствии с «Программой профилактики рисков причинения вреда (ущерба) охраняемым законом ценностям в сфере образования на территории Камчатского края в 2024 году»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A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государственной аккредитации образовательной деятельности в соответствии с поступившими заявлениями.</w:t>
            </w:r>
          </w:p>
          <w:p w14:paraId="A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Внесение информации о государственной аккредитации образовательной деятельности в федеральную информационную систему.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A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лицензирования образовательной деятельности в соответствии с поступившими заявлениями.</w:t>
            </w:r>
          </w:p>
          <w:p w14:paraId="B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Внесение информации о лицензировании образовательной деятельности в федеральную информационную систему.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B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мероприятий по подтверждению документов государственного образца об образовании и (или) о квалификации, а также документов об ученых степенях, ученых званиях в соответствии с заявлениями граждан.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B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 сфере образования 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работы по заключению соглашений по предоставлению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края, в порядке, установленном постановлением Правительства Камчатского края от 14.03.2022 № 118-П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B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B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C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C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проведения работы по профилактике злоупотребления несовершеннолетними психоактивных веществ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C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C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C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C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Реализация плана основных мероприятий, проводимых в Камчатском крае в рамках Десятилетия детства 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 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 по отдельному плану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проведение мероприятий по предпрофессиональной подготовке обучающихся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D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D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D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  <w:p w14:paraId="D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D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ДПО «Камчатский ИРО»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выездов детей в стационарные детские оздоровительные лагеря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D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D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D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D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Февраль, март, июнь, июль, август, октябрь, 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Отбор претендентов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по очной форме обучения, имеющих государственную аккредитацию, соответствующим приоритетным направлениям модернизации и технологического развития экономики Российской Федерации, на назначение стипендий Правительства Российской Федерации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E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профессионального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работы по реализации проекта «Растем здоровыми» (Омега -3 для детей)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работы Комиссии по определению соответствия требованиям безопасности образовательных организаций в Камчатском крае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Март, июнь, </w:t>
            </w:r>
          </w:p>
          <w:p w14:paraId="E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август, декабрь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работы комиссии по рассмотрению ходатайств о присвоении звания «Образцовый детский коллектив Камчатского края».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F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F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F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F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Май-июнь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профильных смен </w:t>
            </w:r>
            <w:r>
              <w:rPr>
                <w:rFonts w:ascii="Times New Roman" w:hAnsi="Times New Roman"/>
                <w:sz w:val="24"/>
              </w:rPr>
              <w:t>регионального центра выявления, поддержки и развития способностей и талантов у детей и молодежи в Камчатском крае «Восход» на базе</w:t>
            </w:r>
            <w:r>
              <w:rPr>
                <w:rFonts w:ascii="Times New Roman" w:hAnsi="Times New Roman"/>
                <w:sz w:val="24"/>
              </w:rPr>
              <w:t xml:space="preserve"> ДОЛ «им. Ю.А. Гагарина»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</w:p>
          <w:p w14:paraId="F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Июнь-август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работы по оформлению документов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Федерации, в порядке, установленном постановлением Правительства Камчатского края от 05.04.2011 № 121-П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F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F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0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0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Июль-октябрь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4.4.19.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работы по проведению Губернаторской новогодней елки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0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0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0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0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Ноябрь –</w:t>
            </w:r>
          </w:p>
          <w:p w14:paraId="0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4.5. Подготовка докладов, отчетов, материалов, информации</w:t>
            </w:r>
          </w:p>
          <w:p w14:paraId="0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18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отчетов о ходе реализации региональных проектов в рамках национального проекта «Образование», а также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мероприятий, не входящих в состав национальных проекто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Все отделы </w:t>
            </w:r>
          </w:p>
          <w:p w14:paraId="1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Ежемесячно</w:t>
            </w:r>
          </w:p>
          <w:p w14:paraId="1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Ежеквартально</w:t>
            </w:r>
          </w:p>
          <w:p w14:paraId="1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Ежегодно</w:t>
            </w:r>
          </w:p>
        </w:tc>
      </w:tr>
      <w:tr>
        <w:trPr>
          <w:trHeight w:hRule="atLeast" w:val="918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информации о реализации основных положений Послания Президента Российской Федерации Федеральному Собранию Российской Федерации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 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годового отчета об осуществлении Минобразования Камчатского края переданных полномочий Российской Федерации в сфере образования в 2023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1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 направление в Федеральную службу по надзору в сфере образования и науки отчета о фактически достигнутых значениях целевых показателей эффективности деятельности по осуществлению переданных полномочий РФ в сфере образования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2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Январь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Подготовка годового отчета о ходе реализации и оценке эффективности государственной программы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«Развитие образования в Камчатском крае» 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 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Подготовка информации для формирования ежегодного отчета Губернатора Камчатского края о результатах деятельности Правительства Камчатского края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 отделы Министерства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Февраль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 направление в Федеральную службу по надзору в сфере образования и науки и размещение в ИС «АКНДПП», «ГАС Управление» доклада об осуществлении государственного контроля (надзора) в сфере образования Минобразования Камчатского края в 2023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2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4.5.8.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 направление в Федеральную службу по надзору в сфере образования и науки и размещение в ИС АКНДПП, ГАС Управление доклада о лицензировании образовательной деятельности Минобразования Камчатского края в 2023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3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Февраль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 направление доклада в Правительство РФ об исполнении пункта 2 Перечня поручений Президента Российской Федерации по итогам заседания наблюдательного совета автономной некоммерческой организации "Россия - страна возможностей" 20 апреля 2022 г.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3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3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3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3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Февраль 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4.5.10.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доклада, содержащего результаты обобщения правоприменительной практики Министерства образования за 2023 год.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4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Апрель - май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информации в Министерство просвещения Российской Федерации о ходе оздоровительной кампании в Камчатском крае в 2024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4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4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4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4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  <w:p w14:paraId="4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Май-Сентябрь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за первое полугодие 2024 года форм федерального статистического наблюдения № 1-контроль, № 1 – лицензирование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4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4.5.13.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 и направление в Федеральную службу по надзору в сфере образования и науки информации и отчетных материалов об итогах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экзамена, в Камчатском крае в 2024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5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5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«Камчатский центр информатизации и оценки качества»</w:t>
            </w:r>
          </w:p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ДПО «Камчатский ИРО»</w:t>
            </w:r>
          </w:p>
          <w:p w14:paraId="5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Июль-август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4.5.14.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Подготовка и направление в Министерство просвещения РФ итогового отчета о проверке готовности образовательных организаций Камчатского края к новому учебному году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образования </w:t>
            </w:r>
          </w:p>
          <w:p w14:paraId="5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Август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4.5.15.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Подготовка и направление в Министерство просвещения РФ итогового отчета о состоянии и перспективах развития системы образования в Камчатском крае 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6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6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КГАУ «Камчатский центр информатизации и оценки качества»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Ноябрь</w:t>
            </w:r>
          </w:p>
        </w:tc>
      </w:tr>
      <w:t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4.5.16.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за второе полугодие 2024 года форм федерального статистического наблюдения № 1-контроль, № 1 – лицензирование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надзора и контроля </w:t>
            </w:r>
          </w:p>
          <w:p w14:paraId="6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сфере образования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6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 w14:paraId="6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Декабрь</w:t>
            </w:r>
          </w:p>
          <w:p w14:paraId="6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4.5.17.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Проверка антикриминальной и антитеррористической защищённости краевых государственных организациях, подведомственных Министерству образования Камчатского края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образования </w:t>
            </w:r>
          </w:p>
          <w:p w14:paraId="7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4.6. Мероприятия по подготовке образовательных учреждений</w:t>
            </w:r>
          </w:p>
          <w:p w14:paraId="7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в Камчатском крае к новому 2024/2025 учебному году</w:t>
            </w:r>
          </w:p>
          <w:p w14:paraId="7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15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4.6.1.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Проверка готовности государственных образовательных учреждений к новому 2024-2025 учебному году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Отдел общего образования </w:t>
            </w:r>
          </w:p>
          <w:p w14:paraId="7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7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профессионального образования</w:t>
            </w:r>
          </w:p>
          <w:p w14:paraId="7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7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воспитания,</w:t>
            </w:r>
          </w:p>
          <w:p w14:paraId="7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дополнительного </w:t>
            </w:r>
          </w:p>
          <w:p w14:paraId="7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образования и </w:t>
            </w:r>
          </w:p>
          <w:p w14:paraId="7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детского</w:t>
            </w:r>
          </w:p>
          <w:p w14:paraId="8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отдыха</w:t>
            </w:r>
          </w:p>
          <w:p w14:paraId="8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  <w:p w14:paraId="8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8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экономики и</w:t>
            </w:r>
          </w:p>
          <w:p w14:paraId="8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межбюджетных трансфертов</w:t>
            </w:r>
          </w:p>
          <w:p w14:paraId="8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Июль-август</w:t>
            </w:r>
          </w:p>
        </w:tc>
      </w:tr>
      <w:tr>
        <w:tc>
          <w:tcPr>
            <w:tcW w:type="dxa" w:w="100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4.7. Проведение плановых проверок и контрольных мероприятий</w:t>
            </w:r>
          </w:p>
          <w:p w14:paraId="8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4.7.1.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6"/>
              <w:widowControl w:val="1"/>
              <w:tabs>
                <w:tab w:leader="none" w:pos="313" w:val="left"/>
                <w:tab w:leader="none" w:pos="708" w:val="clear"/>
              </w:tabs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Проведение проверок антитеррористической защищённости в соответствии с планом проверок краевых государственных организаций, подведомственных Министерству образования Камчатского края по вопросам антитеррористической и антикриминальной безопасности, организации реагирования на сигнал «Тревога» нарядов полиции на учебный год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общего образования</w:t>
            </w:r>
          </w:p>
          <w:p w14:paraId="8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  <w:tr>
        <w:trPr>
          <w:trHeight w:hRule="atLeast" w:val="254"/>
        </w:trPr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4.7.2.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6"/>
              <w:widowControl w:val="1"/>
              <w:tabs>
                <w:tab w:leader="none" w:pos="313" w:val="left"/>
                <w:tab w:leader="none" w:pos="708" w:val="clear"/>
              </w:tabs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Проведение проверок финансовой деятельности краевых государственных организаций, подведомственных Министерству образования Камчатского края в соответствии с планом проверок </w:t>
            </w:r>
          </w:p>
        </w:tc>
        <w:tc>
          <w:tcPr>
            <w:tcW w:type="dxa" w:w="20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</w:t>
            </w:r>
          </w:p>
          <w:p w14:paraId="9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экономики и</w:t>
            </w:r>
          </w:p>
          <w:p w14:paraId="9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межбюджетных трансфертов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течение года</w:t>
            </w:r>
          </w:p>
        </w:tc>
      </w:tr>
    </w:tbl>
    <w:p w14:paraId="9504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sectPr>
      <w:footerReference r:id="rId1" w:type="default"/>
      <w:type w:val="nextPage"/>
      <w:pgSz w:h="16838" w:orient="portrait" w:w="11906"/>
      <w:pgMar w:bottom="851" w:footer="0" w:gutter="0" w:header="0" w:left="1701" w:right="567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spacing w:after="200" w:before="0"/>
      <w:ind/>
      <w:jc w:val="right"/>
      <w:rPr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pacing w:val="0"/>
      <w:sz w:val="22"/>
    </w:rPr>
  </w:style>
  <w:style w:styleId="Style_7" w:type="paragraph">
    <w:name w:val="Strong Emphasis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7_ch" w:type="character">
    <w:name w:val="Strong Emphasis"/>
    <w:link w:val="Style_7"/>
    <w:rPr>
      <w:rFonts w:ascii="Times New Roman" w:hAnsi="Times New Roman"/>
      <w:b w:val="1"/>
      <w:color w:val="000000"/>
      <w:spacing w:val="0"/>
      <w:sz w:val="20"/>
    </w:rPr>
  </w:style>
  <w:style w:styleId="Style_8" w:type="paragraph">
    <w:name w:val="Contents 8"/>
    <w:link w:val="Style_8_ch"/>
  </w:style>
  <w:style w:styleId="Style_8_ch" w:type="character">
    <w:name w:val="Contents 8"/>
    <w:link w:val="Style_8"/>
  </w:style>
  <w:style w:styleId="Style_9" w:type="paragraph">
    <w:name w:val="toc 2"/>
    <w:basedOn w:val="Style_2"/>
    <w:next w:val="Style_2"/>
    <w:link w:val="Style_9_ch"/>
    <w:uiPriority w:val="39"/>
    <w:pPr>
      <w:spacing w:after="57" w:before="0"/>
      <w:ind w:firstLine="0" w:left="283"/>
    </w:pPr>
  </w:style>
  <w:style w:styleId="Style_9_ch" w:type="character">
    <w:name w:val="toc 2"/>
    <w:basedOn w:val="Style_2_ch"/>
    <w:link w:val="Style_9"/>
  </w:style>
  <w:style w:styleId="Style_10" w:type="paragraph">
    <w:name w:val="Heading 21"/>
    <w:link w:val="Style_10_ch"/>
    <w:rPr>
      <w:rFonts w:ascii="Arial" w:hAnsi="Arial"/>
      <w:sz w:val="34"/>
    </w:rPr>
  </w:style>
  <w:style w:styleId="Style_10_ch" w:type="character">
    <w:name w:val="Heading 21"/>
    <w:link w:val="Style_10"/>
    <w:rPr>
      <w:rFonts w:ascii="Arial" w:hAnsi="Arial"/>
      <w:sz w:val="34"/>
    </w:rPr>
  </w:style>
  <w:style w:styleId="Style_11" w:type="paragraph">
    <w:name w:val="toc 4"/>
    <w:basedOn w:val="Style_2"/>
    <w:next w:val="Style_2"/>
    <w:link w:val="Style_11_ch"/>
    <w:uiPriority w:val="39"/>
    <w:pPr>
      <w:spacing w:after="57" w:before="0"/>
      <w:ind w:firstLine="0" w:left="850"/>
    </w:pPr>
  </w:style>
  <w:style w:styleId="Style_11_ch" w:type="character">
    <w:name w:val="toc 4"/>
    <w:basedOn w:val="Style_2_ch"/>
    <w:link w:val="Style_11"/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</w:rPr>
  </w:style>
  <w:style w:styleId="Style_13" w:type="paragraph">
    <w:name w:val="Заголовок"/>
    <w:basedOn w:val="Style_2"/>
    <w:next w:val="Style_4"/>
    <w:link w:val="Style_13_ch"/>
    <w:pPr>
      <w:keepNext w:val="1"/>
      <w:spacing w:after="120" w:before="240"/>
      <w:ind/>
    </w:pPr>
    <w:rPr>
      <w:rFonts w:ascii="Open Sans" w:hAnsi="Open Sans"/>
      <w:sz w:val="28"/>
    </w:rPr>
  </w:style>
  <w:style w:styleId="Style_13_ch" w:type="character">
    <w:name w:val="Заголовок"/>
    <w:basedOn w:val="Style_2_ch"/>
    <w:link w:val="Style_13"/>
    <w:rPr>
      <w:rFonts w:ascii="Open Sans" w:hAnsi="Open Sans"/>
      <w:sz w:val="28"/>
    </w:rPr>
  </w:style>
  <w:style w:styleId="Style_14" w:type="paragraph">
    <w:name w:val="Heading 31"/>
    <w:link w:val="Style_14_ch"/>
    <w:rPr>
      <w:rFonts w:ascii="Arial" w:hAnsi="Arial"/>
      <w:sz w:val="30"/>
    </w:rPr>
  </w:style>
  <w:style w:styleId="Style_14_ch" w:type="character">
    <w:name w:val="Heading 31"/>
    <w:link w:val="Style_14"/>
    <w:rPr>
      <w:rFonts w:ascii="Arial" w:hAnsi="Arial"/>
      <w:sz w:val="30"/>
    </w:rPr>
  </w:style>
  <w:style w:styleId="Style_15" w:type="paragraph">
    <w:name w:val="toc 6"/>
    <w:basedOn w:val="Style_2"/>
    <w:next w:val="Style_2"/>
    <w:link w:val="Style_15_ch"/>
    <w:uiPriority w:val="39"/>
    <w:pPr>
      <w:spacing w:after="57" w:before="0"/>
      <w:ind w:firstLine="0" w:left="1417"/>
    </w:pPr>
  </w:style>
  <w:style w:styleId="Style_15_ch" w:type="character">
    <w:name w:val="toc 6"/>
    <w:basedOn w:val="Style_2_ch"/>
    <w:link w:val="Style_15"/>
  </w:style>
  <w:style w:styleId="Style_16" w:type="paragraph">
    <w:name w:val="Caption Char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6_ch" w:type="character">
    <w:name w:val="Caption Char1"/>
    <w:link w:val="Style_16"/>
    <w:rPr>
      <w:rFonts w:ascii="Calibri" w:hAnsi="Calibri"/>
      <w:color w:val="000000"/>
      <w:spacing w:val="0"/>
      <w:sz w:val="20"/>
    </w:rPr>
  </w:style>
  <w:style w:styleId="Style_17" w:type="paragraph">
    <w:name w:val="toc 7"/>
    <w:basedOn w:val="Style_2"/>
    <w:next w:val="Style_2"/>
    <w:link w:val="Style_17_ch"/>
    <w:uiPriority w:val="39"/>
    <w:pPr>
      <w:spacing w:after="57" w:before="0"/>
      <w:ind w:firstLine="0" w:left="1701"/>
    </w:pPr>
  </w:style>
  <w:style w:styleId="Style_17_ch" w:type="character">
    <w:name w:val="toc 7"/>
    <w:basedOn w:val="Style_2_ch"/>
    <w:link w:val="Style_17"/>
  </w:style>
  <w:style w:styleId="Style_18" w:type="paragraph">
    <w:name w:val="annotation reference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18_ch" w:type="character">
    <w:name w:val="annotation reference1"/>
    <w:link w:val="Style_18"/>
    <w:rPr>
      <w:rFonts w:ascii="Calibri" w:hAnsi="Calibri"/>
      <w:color w:val="000000"/>
      <w:spacing w:val="0"/>
      <w:sz w:val="16"/>
    </w:rPr>
  </w:style>
  <w:style w:styleId="Style_19" w:type="paragraph">
    <w:name w:val="Index Heading"/>
    <w:basedOn w:val="Style_13"/>
    <w:link w:val="Style_19_ch"/>
  </w:style>
  <w:style w:styleId="Style_19_ch" w:type="character">
    <w:name w:val="Index Heading"/>
    <w:basedOn w:val="Style_13_ch"/>
    <w:link w:val="Style_19"/>
  </w:style>
  <w:style w:styleId="Style_20" w:type="paragraph">
    <w:name w:val="Footnote1"/>
    <w:basedOn w:val="Style_2"/>
    <w:link w:val="Style_20_ch"/>
    <w:pPr>
      <w:spacing w:after="40" w:before="0" w:line="240" w:lineRule="auto"/>
      <w:ind/>
    </w:pPr>
    <w:rPr>
      <w:sz w:val="18"/>
    </w:rPr>
  </w:style>
  <w:style w:styleId="Style_20_ch" w:type="character">
    <w:name w:val="Footnote1"/>
    <w:basedOn w:val="Style_2_ch"/>
    <w:link w:val="Style_20"/>
    <w:rPr>
      <w:sz w:val="18"/>
    </w:rPr>
  </w:style>
  <w:style w:styleId="Style_21" w:type="paragraph">
    <w:name w:val="Header Char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1_ch" w:type="character">
    <w:name w:val="Header Char1"/>
    <w:link w:val="Style_21"/>
    <w:rPr>
      <w:rFonts w:ascii="Calibri" w:hAnsi="Calibri"/>
      <w:color w:val="000000"/>
      <w:spacing w:val="0"/>
      <w:sz w:val="20"/>
    </w:rPr>
  </w:style>
  <w:style w:styleId="Style_22" w:type="paragraph">
    <w:name w:val="Endnote"/>
    <w:basedOn w:val="Style_2"/>
    <w:link w:val="Style_22_ch"/>
    <w:pPr>
      <w:spacing w:after="0" w:before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5" w:type="paragraph">
    <w:name w:val="heading 3"/>
    <w:basedOn w:val="Style_2"/>
    <w:next w:val="Style_2"/>
    <w:link w:val="Style_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5_ch" w:type="character">
    <w:name w:val="heading 3"/>
    <w:basedOn w:val="Style_2_ch"/>
    <w:link w:val="Style_5"/>
    <w:rPr>
      <w:rFonts w:ascii="Arial" w:hAnsi="Arial"/>
      <w:sz w:val="30"/>
    </w:rPr>
  </w:style>
  <w:style w:styleId="Style_23" w:type="paragraph">
    <w:name w:val="Колонтитул"/>
    <w:link w:val="Style_2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0"/>
    </w:rPr>
  </w:style>
  <w:style w:styleId="Style_24" w:type="paragraph">
    <w:name w:val="Стиль1"/>
    <w:link w:val="Style_24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4_ch" w:type="character">
    <w:name w:val="Стиль1"/>
    <w:link w:val="Style_24"/>
    <w:rPr>
      <w:rFonts w:ascii="Times New Roman" w:hAnsi="Times New Roman"/>
      <w:color w:val="000000"/>
      <w:spacing w:val="0"/>
      <w:sz w:val="24"/>
    </w:rPr>
  </w:style>
  <w:style w:styleId="Style_25" w:type="paragraph">
    <w:name w:val="Quote1"/>
    <w:basedOn w:val="Style_2"/>
    <w:next w:val="Style_2"/>
    <w:link w:val="Style_25_ch"/>
    <w:pPr>
      <w:ind w:firstLine="0" w:left="720" w:right="720"/>
    </w:pPr>
    <w:rPr>
      <w:i w:val="1"/>
    </w:rPr>
  </w:style>
  <w:style w:styleId="Style_25_ch" w:type="character">
    <w:name w:val="Quote1"/>
    <w:basedOn w:val="Style_2_ch"/>
    <w:link w:val="Style_25"/>
    <w:rPr>
      <w:i w:val="1"/>
    </w:rPr>
  </w:style>
  <w:style w:styleId="Style_26" w:type="paragraph">
    <w:name w:val="Default Paragraph Font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6_ch" w:type="character">
    <w:name w:val="Default Paragraph Font1"/>
    <w:link w:val="Style_26"/>
    <w:rPr>
      <w:rFonts w:ascii="Calibri" w:hAnsi="Calibri"/>
      <w:color w:val="000000"/>
      <w:spacing w:val="0"/>
      <w:sz w:val="20"/>
    </w:rPr>
  </w:style>
  <w:style w:styleId="Style_27" w:type="paragraph">
    <w:name w:val="Heading 71"/>
    <w:link w:val="Style_27_ch"/>
    <w:rPr>
      <w:rFonts w:ascii="Arial" w:hAnsi="Arial"/>
      <w:b w:val="1"/>
      <w:i w:val="1"/>
    </w:rPr>
  </w:style>
  <w:style w:styleId="Style_27_ch" w:type="character">
    <w:name w:val="Heading 71"/>
    <w:link w:val="Style_27"/>
    <w:rPr>
      <w:rFonts w:ascii="Arial" w:hAnsi="Arial"/>
      <w:b w:val="1"/>
      <w:i w:val="1"/>
    </w:rPr>
  </w:style>
  <w:style w:styleId="Style_28" w:type="paragraph">
    <w:name w:val="Символ концевой сноски"/>
    <w:link w:val="Style_28_ch"/>
    <w:rPr>
      <w:vertAlign w:val="superscript"/>
    </w:rPr>
  </w:style>
  <w:style w:styleId="Style_28_ch" w:type="character">
    <w:name w:val="Символ концевой сноски"/>
    <w:link w:val="Style_28"/>
    <w:rPr>
      <w:vertAlign w:val="superscript"/>
    </w:rPr>
  </w:style>
  <w:style w:styleId="Style_29" w:type="paragraph">
    <w:name w:val="heading 9"/>
    <w:basedOn w:val="Style_2"/>
    <w:next w:val="Style_2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2_ch"/>
    <w:link w:val="Style_29"/>
    <w:rPr>
      <w:rFonts w:ascii="Arial" w:hAnsi="Arial"/>
      <w:i w:val="1"/>
      <w:sz w:val="21"/>
    </w:rPr>
  </w:style>
  <w:style w:styleId="Style_30" w:type="paragraph">
    <w:name w:val="Heading 91"/>
    <w:link w:val="Style_30_ch"/>
    <w:rPr>
      <w:rFonts w:ascii="Arial" w:hAnsi="Arial"/>
      <w:i w:val="1"/>
      <w:sz w:val="21"/>
    </w:rPr>
  </w:style>
  <w:style w:styleId="Style_30_ch" w:type="character">
    <w:name w:val="Heading 91"/>
    <w:link w:val="Style_30"/>
    <w:rPr>
      <w:rFonts w:ascii="Arial" w:hAnsi="Arial"/>
      <w:i w:val="1"/>
      <w:sz w:val="21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31" w:type="paragraph">
    <w:name w:val="Footer1"/>
    <w:link w:val="Style_31_ch"/>
  </w:style>
  <w:style w:styleId="Style_31_ch" w:type="character">
    <w:name w:val="Footer1"/>
    <w:link w:val="Style_31"/>
  </w:style>
  <w:style w:styleId="Style_32" w:type="paragraph">
    <w:name w:val="Internet link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32_ch" w:type="character">
    <w:name w:val="Internet link"/>
    <w:link w:val="Style_32"/>
    <w:rPr>
      <w:rFonts w:ascii="Calibri" w:hAnsi="Calibri"/>
      <w:color w:val="0000FF"/>
      <w:spacing w:val="0"/>
      <w:sz w:val="20"/>
      <w:u w:val="single"/>
    </w:rPr>
  </w:style>
  <w:style w:styleId="Style_33" w:type="paragraph">
    <w:name w:val="Header"/>
    <w:basedOn w:val="Style_2"/>
    <w:link w:val="Style_33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2_ch"/>
    <w:link w:val="Style_33"/>
  </w:style>
  <w:style w:styleId="Style_34" w:type="paragraph">
    <w:name w:val="Title1"/>
    <w:link w:val="Style_34_ch"/>
    <w:rPr>
      <w:sz w:val="48"/>
    </w:rPr>
  </w:style>
  <w:style w:styleId="Style_34_ch" w:type="character">
    <w:name w:val="Title1"/>
    <w:link w:val="Style_34"/>
    <w:rPr>
      <w:sz w:val="48"/>
    </w:rPr>
  </w:style>
  <w:style w:styleId="Style_35" w:type="paragraph">
    <w:name w:val="headertext1"/>
    <w:basedOn w:val="Style_2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headertext1"/>
    <w:basedOn w:val="Style_2_ch"/>
    <w:link w:val="Style_35"/>
    <w:rPr>
      <w:rFonts w:ascii="Times New Roman" w:hAnsi="Times New Roman"/>
      <w:sz w:val="24"/>
    </w:rPr>
  </w:style>
  <w:style w:styleId="Style_36" w:type="paragraph">
    <w:name w:val="Endnote Reference"/>
    <w:link w:val="Style_36_ch"/>
    <w:rPr>
      <w:vertAlign w:val="superscript"/>
    </w:rPr>
  </w:style>
  <w:style w:styleId="Style_36_ch" w:type="character">
    <w:name w:val="Endnote Reference"/>
    <w:link w:val="Style_36"/>
    <w:rPr>
      <w:vertAlign w:val="superscript"/>
    </w:rPr>
  </w:style>
  <w:style w:styleId="Style_37" w:type="paragraph">
    <w:name w:val="toc 3"/>
    <w:basedOn w:val="Style_2"/>
    <w:next w:val="Style_2"/>
    <w:link w:val="Style_37_ch"/>
    <w:uiPriority w:val="39"/>
    <w:pPr>
      <w:spacing w:after="57" w:before="0"/>
      <w:ind w:firstLine="0" w:left="567"/>
    </w:pPr>
  </w:style>
  <w:style w:styleId="Style_37_ch" w:type="character">
    <w:name w:val="toc 3"/>
    <w:basedOn w:val="Style_2_ch"/>
    <w:link w:val="Style_37"/>
  </w:style>
  <w:style w:styleId="Style_38" w:type="paragraph">
    <w:name w:val="Heading 51"/>
    <w:link w:val="Style_38_ch"/>
    <w:rPr>
      <w:rFonts w:ascii="Arial" w:hAnsi="Arial"/>
      <w:b w:val="1"/>
      <w:sz w:val="24"/>
    </w:rPr>
  </w:style>
  <w:style w:styleId="Style_38_ch" w:type="character">
    <w:name w:val="Heading 51"/>
    <w:link w:val="Style_38"/>
    <w:rPr>
      <w:rFonts w:ascii="Arial" w:hAnsi="Arial"/>
      <w:b w:val="1"/>
      <w:sz w:val="24"/>
    </w:rPr>
  </w:style>
  <w:style w:styleId="Style_39" w:type="paragraph">
    <w:name w:val="annotation text1"/>
    <w:basedOn w:val="Style_2"/>
    <w:link w:val="Style_39_ch"/>
    <w:rPr>
      <w:sz w:val="20"/>
    </w:rPr>
  </w:style>
  <w:style w:styleId="Style_39_ch" w:type="character">
    <w:name w:val="annotation text1"/>
    <w:basedOn w:val="Style_2_ch"/>
    <w:link w:val="Style_39"/>
    <w:rPr>
      <w:sz w:val="20"/>
    </w:rPr>
  </w:style>
  <w:style w:styleId="Style_40" w:type="paragraph">
    <w:name w:val="List"/>
    <w:basedOn w:val="Style_4"/>
    <w:link w:val="Style_40_ch"/>
  </w:style>
  <w:style w:styleId="Style_40_ch" w:type="character">
    <w:name w:val="List"/>
    <w:basedOn w:val="Style_4_ch"/>
    <w:link w:val="Style_40"/>
  </w:style>
  <w:style w:styleId="Style_41" w:type="paragraph">
    <w:name w:val="annotation subject1"/>
    <w:basedOn w:val="Style_39"/>
    <w:next w:val="Style_39"/>
    <w:link w:val="Style_41_ch"/>
    <w:rPr>
      <w:b w:val="1"/>
    </w:rPr>
  </w:style>
  <w:style w:styleId="Style_41_ch" w:type="character">
    <w:name w:val="annotation subject1"/>
    <w:basedOn w:val="Style_39_ch"/>
    <w:link w:val="Style_41"/>
    <w:rPr>
      <w:b w:val="1"/>
    </w:rPr>
  </w:style>
  <w:style w:styleId="Style_42" w:type="paragraph">
    <w:name w:val="Caption"/>
    <w:basedOn w:val="Style_2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2_ch"/>
    <w:link w:val="Style_42"/>
    <w:rPr>
      <w:i w:val="1"/>
      <w:sz w:val="24"/>
    </w:rPr>
  </w:style>
  <w:style w:styleId="Style_43" w:type="paragraph">
    <w:name w:val="Table of Figures"/>
    <w:basedOn w:val="Style_2"/>
    <w:next w:val="Style_2"/>
    <w:link w:val="Style_43_ch"/>
    <w:pPr>
      <w:spacing w:after="0" w:before="0"/>
      <w:ind/>
    </w:pPr>
  </w:style>
  <w:style w:styleId="Style_43_ch" w:type="character">
    <w:name w:val="Table of Figures"/>
    <w:basedOn w:val="Style_2_ch"/>
    <w:link w:val="Style_43"/>
  </w:style>
  <w:style w:styleId="Style_44" w:type="paragraph">
    <w:name w:val="Balloon Text1"/>
    <w:basedOn w:val="Style_2"/>
    <w:link w:val="Style_44_ch"/>
    <w:pPr>
      <w:spacing w:after="0" w:before="0" w:line="240" w:lineRule="auto"/>
      <w:ind/>
    </w:pPr>
    <w:rPr>
      <w:rFonts w:ascii="Tahoma" w:hAnsi="Tahoma"/>
      <w:sz w:val="16"/>
    </w:rPr>
  </w:style>
  <w:style w:styleId="Style_44_ch" w:type="character">
    <w:name w:val="Balloon Text1"/>
    <w:basedOn w:val="Style_2_ch"/>
    <w:link w:val="Style_44"/>
    <w:rPr>
      <w:rFonts w:ascii="Tahoma" w:hAnsi="Tahoma"/>
      <w:sz w:val="16"/>
    </w:rPr>
  </w:style>
  <w:style w:styleId="Style_45" w:type="paragraph">
    <w:name w:val="Heading 1 Char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45_ch" w:type="character">
    <w:name w:val="Heading 1 Char1"/>
    <w:link w:val="Style_45"/>
    <w:rPr>
      <w:rFonts w:ascii="Arial" w:hAnsi="Arial"/>
      <w:color w:val="000000"/>
      <w:spacing w:val="0"/>
      <w:sz w:val="40"/>
    </w:rPr>
  </w:style>
  <w:style w:styleId="Style_46" w:type="paragraph">
    <w:name w:val="Contents 1"/>
    <w:link w:val="Style_46_ch"/>
  </w:style>
  <w:style w:styleId="Style_46_ch" w:type="character">
    <w:name w:val="Contents 1"/>
    <w:link w:val="Style_46"/>
  </w:style>
  <w:style w:styleId="Style_47" w:type="paragraph">
    <w:name w:val="Intense Quote1"/>
    <w:basedOn w:val="Style_2"/>
    <w:next w:val="Style_2"/>
    <w:link w:val="Style_47_ch"/>
    <w:pPr>
      <w:ind w:firstLine="0" w:left="720" w:right="720"/>
    </w:pPr>
    <w:rPr>
      <w:i w:val="1"/>
    </w:rPr>
  </w:style>
  <w:style w:styleId="Style_47_ch" w:type="character">
    <w:name w:val="Intense Quote1"/>
    <w:basedOn w:val="Style_2_ch"/>
    <w:link w:val="Style_47"/>
    <w:rPr>
      <w:i w:val="1"/>
    </w:rPr>
  </w:style>
  <w:style w:styleId="Style_48" w:type="paragraph">
    <w:name w:val="heading 5"/>
    <w:basedOn w:val="Style_2"/>
    <w:next w:val="Style_2"/>
    <w:link w:val="Style_4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8_ch" w:type="character">
    <w:name w:val="heading 5"/>
    <w:basedOn w:val="Style_2_ch"/>
    <w:link w:val="Style_48"/>
    <w:rPr>
      <w:rFonts w:ascii="Arial" w:hAnsi="Arial"/>
      <w:b w:val="1"/>
      <w:sz w:val="24"/>
    </w:rPr>
  </w:style>
  <w:style w:styleId="Style_49" w:type="paragraph">
    <w:name w:val="fontstyle0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9_ch" w:type="character">
    <w:name w:val="fontstyle011"/>
    <w:link w:val="Style_49"/>
    <w:rPr>
      <w:rFonts w:ascii="Times New Roman" w:hAnsi="Times New Roman"/>
      <w:color w:val="000000"/>
      <w:spacing w:val="0"/>
      <w:sz w:val="28"/>
    </w:rPr>
  </w:style>
  <w:style w:styleId="Style_50" w:type="paragraph">
    <w:name w:val="heading 1"/>
    <w:basedOn w:val="Style_2"/>
    <w:next w:val="Style_2"/>
    <w:link w:val="Style_50_ch"/>
    <w:uiPriority w:val="9"/>
    <w:qFormat/>
    <w:pPr>
      <w:keepNext w:val="1"/>
      <w:tabs>
        <w:tab w:leader="none" w:pos="708" w:val="clear"/>
        <w:tab w:leader="none" w:pos="3466" w:val="left"/>
      </w:tabs>
      <w:spacing w:after="0" w:before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50_ch" w:type="character">
    <w:name w:val="heading 1"/>
    <w:basedOn w:val="Style_2_ch"/>
    <w:link w:val="Style_50"/>
    <w:rPr>
      <w:rFonts w:ascii="Times New Roman" w:hAnsi="Times New Roman"/>
      <w:b w:val="1"/>
      <w:sz w:val="28"/>
    </w:rPr>
  </w:style>
  <w:style w:styleId="Style_51" w:type="paragraph">
    <w:name w:val="TOC Heading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1_ch" w:type="character">
    <w:name w:val="TOC Heading"/>
    <w:link w:val="Style_51"/>
    <w:rPr>
      <w:rFonts w:ascii="Calibri" w:hAnsi="Calibri"/>
      <w:color w:val="000000"/>
      <w:spacing w:val="0"/>
      <w:sz w:val="20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heading 8"/>
    <w:basedOn w:val="Style_2"/>
    <w:next w:val="Style_2"/>
    <w:link w:val="Style_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4_ch" w:type="character">
    <w:name w:val="heading 8"/>
    <w:basedOn w:val="Style_2_ch"/>
    <w:link w:val="Style_54"/>
    <w:rPr>
      <w:rFonts w:ascii="Arial" w:hAnsi="Arial"/>
      <w:i w:val="1"/>
    </w:rPr>
  </w:style>
  <w:style w:styleId="Style_55" w:type="paragraph">
    <w:name w:val="Heading 81"/>
    <w:link w:val="Style_55_ch"/>
    <w:rPr>
      <w:rFonts w:ascii="Arial" w:hAnsi="Arial"/>
      <w:i w:val="1"/>
    </w:rPr>
  </w:style>
  <w:style w:styleId="Style_55_ch" w:type="character">
    <w:name w:val="Heading 81"/>
    <w:link w:val="Style_55"/>
    <w:rPr>
      <w:rFonts w:ascii="Arial" w:hAnsi="Arial"/>
      <w:i w:val="1"/>
    </w:rPr>
  </w:style>
  <w:style w:styleId="Style_56" w:type="paragraph">
    <w:name w:val="toc 1"/>
    <w:basedOn w:val="Style_2"/>
    <w:next w:val="Style_2"/>
    <w:link w:val="Style_56_ch"/>
    <w:uiPriority w:val="39"/>
    <w:pPr>
      <w:spacing w:after="57" w:before="0"/>
      <w:ind/>
    </w:pPr>
  </w:style>
  <w:style w:styleId="Style_56_ch" w:type="character">
    <w:name w:val="toc 1"/>
    <w:basedOn w:val="Style_2_ch"/>
    <w:link w:val="Style_56"/>
  </w:style>
  <w:style w:styleId="Style_57" w:type="paragraph">
    <w:name w:val="No Spacing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57_ch" w:type="character">
    <w:name w:val="No Spacing1"/>
    <w:link w:val="Style_57"/>
    <w:rPr>
      <w:rFonts w:ascii="Calibri" w:hAnsi="Calibri"/>
      <w:color w:val="000000"/>
      <w:spacing w:val="0"/>
      <w:sz w:val="22"/>
    </w:rPr>
  </w:style>
  <w:style w:styleId="Style_58" w:type="paragraph">
    <w:name w:val="Text body"/>
    <w:link w:val="Style_58_ch"/>
    <w:rPr>
      <w:rFonts w:ascii="Times New Roman" w:hAnsi="Times New Roman"/>
      <w:sz w:val="24"/>
    </w:rPr>
  </w:style>
  <w:style w:styleId="Style_58_ch" w:type="character">
    <w:name w:val="Text body"/>
    <w:link w:val="Style_58"/>
    <w:rPr>
      <w:rFonts w:ascii="Times New Roman" w:hAnsi="Times New Roman"/>
      <w:sz w:val="24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Normal (Web)1"/>
    <w:basedOn w:val="Style_2"/>
    <w:link w:val="Style_60_ch"/>
    <w:pPr>
      <w:spacing w:after="40" w:before="40" w:line="240" w:lineRule="auto"/>
      <w:ind w:firstLine="0" w:left="40" w:right="40"/>
      <w:jc w:val="both"/>
    </w:pPr>
    <w:rPr>
      <w:rFonts w:ascii="Arial Unicode MS" w:hAnsi="Arial Unicode MS"/>
      <w:color w:val="000000"/>
      <w:sz w:val="16"/>
    </w:rPr>
  </w:style>
  <w:style w:styleId="Style_60_ch" w:type="character">
    <w:name w:val="Normal (Web)1"/>
    <w:basedOn w:val="Style_2_ch"/>
    <w:link w:val="Style_60"/>
    <w:rPr>
      <w:rFonts w:ascii="Arial Unicode MS" w:hAnsi="Arial Unicode MS"/>
      <w:color w:val="000000"/>
      <w:sz w:val="16"/>
    </w:rPr>
  </w:style>
  <w:style w:styleId="Style_61" w:type="paragraph">
    <w:name w:val="Footnote Symbol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61_ch" w:type="character">
    <w:name w:val="Footnote Symbol"/>
    <w:link w:val="Style_61"/>
    <w:rPr>
      <w:rFonts w:ascii="Calibri" w:hAnsi="Calibri"/>
      <w:color w:val="000000"/>
      <w:spacing w:val="0"/>
      <w:sz w:val="20"/>
      <w:vertAlign w:val="superscript"/>
    </w:rPr>
  </w:style>
  <w:style w:styleId="Style_62" w:type="paragraph">
    <w:name w:val="caption2"/>
    <w:basedOn w:val="Style_2"/>
    <w:next w:val="Style_2"/>
    <w:link w:val="Style_62_ch"/>
    <w:rPr>
      <w:b w:val="1"/>
      <w:color w:themeColor="accent1" w:val="4F81BD"/>
      <w:sz w:val="18"/>
    </w:rPr>
  </w:style>
  <w:style w:styleId="Style_62_ch" w:type="character">
    <w:name w:val="caption2"/>
    <w:basedOn w:val="Style_2_ch"/>
    <w:link w:val="Style_62"/>
    <w:rPr>
      <w:b w:val="1"/>
      <w:color w:themeColor="accent1" w:val="4F81BD"/>
      <w:sz w:val="18"/>
    </w:rPr>
  </w:style>
  <w:style w:styleId="Style_63" w:type="paragraph">
    <w:name w:val="Contents 6"/>
    <w:link w:val="Style_63_ch"/>
  </w:style>
  <w:style w:styleId="Style_63_ch" w:type="character">
    <w:name w:val="Contents 6"/>
    <w:link w:val="Style_63"/>
  </w:style>
  <w:style w:styleId="Style_64" w:type="paragraph">
    <w:name w:val="toc 9"/>
    <w:basedOn w:val="Style_2"/>
    <w:next w:val="Style_2"/>
    <w:link w:val="Style_64_ch"/>
    <w:uiPriority w:val="39"/>
    <w:pPr>
      <w:spacing w:after="57" w:before="0"/>
      <w:ind w:firstLine="0" w:left="2268"/>
    </w:pPr>
  </w:style>
  <w:style w:styleId="Style_64_ch" w:type="character">
    <w:name w:val="toc 9"/>
    <w:basedOn w:val="Style_2_ch"/>
    <w:link w:val="Style_64"/>
  </w:style>
  <w:style w:styleId="Style_65" w:type="paragraph">
    <w:name w:val="Figure Index 1"/>
    <w:link w:val="Style_65_ch"/>
  </w:style>
  <w:style w:styleId="Style_65_ch" w:type="character">
    <w:name w:val="Figure Index 1"/>
    <w:link w:val="Style_65"/>
  </w:style>
  <w:style w:styleId="Style_66" w:type="paragraph">
    <w:name w:val="Endnote"/>
    <w:link w:val="Style_66_ch"/>
    <w:rPr>
      <w:sz w:val="20"/>
    </w:rPr>
  </w:style>
  <w:style w:styleId="Style_66_ch" w:type="character">
    <w:name w:val="Endnote"/>
    <w:link w:val="Style_66"/>
    <w:rPr>
      <w:sz w:val="20"/>
    </w:rPr>
  </w:style>
  <w:style w:styleId="Style_67" w:type="paragraph">
    <w:name w:val="Contents 7"/>
    <w:link w:val="Style_67_ch"/>
  </w:style>
  <w:style w:styleId="Style_67_ch" w:type="character">
    <w:name w:val="Contents 7"/>
    <w:link w:val="Style_67"/>
  </w:style>
  <w:style w:styleId="Style_4" w:type="paragraph">
    <w:name w:val="Body Text"/>
    <w:basedOn w:val="Style_2"/>
    <w:link w:val="Style_4_ch"/>
    <w:pPr>
      <w:spacing w:after="0" w:before="0" w:line="240" w:lineRule="auto"/>
      <w:ind/>
      <w:jc w:val="both"/>
    </w:pPr>
    <w:rPr>
      <w:rFonts w:ascii="Times New Roman" w:hAnsi="Times New Roman"/>
      <w:sz w:val="24"/>
    </w:rPr>
  </w:style>
  <w:style w:styleId="Style_4_ch" w:type="character">
    <w:name w:val="Body Text"/>
    <w:basedOn w:val="Style_2_ch"/>
    <w:link w:val="Style_4"/>
    <w:rPr>
      <w:rFonts w:ascii="Times New Roman" w:hAnsi="Times New Roman"/>
      <w:sz w:val="24"/>
    </w:rPr>
  </w:style>
  <w:style w:styleId="Style_68" w:type="paragraph">
    <w:name w:val="toc 8"/>
    <w:basedOn w:val="Style_2"/>
    <w:next w:val="Style_2"/>
    <w:link w:val="Style_68_ch"/>
    <w:uiPriority w:val="39"/>
    <w:pPr>
      <w:spacing w:after="57" w:before="0"/>
      <w:ind w:firstLine="0" w:left="1984"/>
    </w:pPr>
  </w:style>
  <w:style w:styleId="Style_68_ch" w:type="character">
    <w:name w:val="toc 8"/>
    <w:basedOn w:val="Style_2_ch"/>
    <w:link w:val="Style_68"/>
  </w:style>
  <w:style w:styleId="Style_69" w:type="paragraph">
    <w:name w:val="Endnote Symbol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69_ch" w:type="character">
    <w:name w:val="Endnote Symbol"/>
    <w:link w:val="Style_69"/>
    <w:rPr>
      <w:rFonts w:ascii="Calibri" w:hAnsi="Calibri"/>
      <w:color w:val="000000"/>
      <w:spacing w:val="0"/>
      <w:sz w:val="20"/>
      <w:vertAlign w:val="superscript"/>
    </w:rPr>
  </w:style>
  <w:style w:styleId="Style_70" w:type="paragraph">
    <w:name w:val="Contents 2"/>
    <w:link w:val="Style_70_ch"/>
  </w:style>
  <w:style w:styleId="Style_70_ch" w:type="character">
    <w:name w:val="Contents 2"/>
    <w:link w:val="Style_70"/>
  </w:style>
  <w:style w:styleId="Style_71" w:type="paragraph">
    <w:name w:val="apple-style-span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71_ch" w:type="character">
    <w:name w:val="apple-style-span1"/>
    <w:link w:val="Style_71"/>
    <w:rPr>
      <w:rFonts w:ascii="Calibri" w:hAnsi="Calibri"/>
      <w:color w:val="000000"/>
      <w:spacing w:val="0"/>
      <w:sz w:val="20"/>
    </w:rPr>
  </w:style>
  <w:style w:styleId="Style_72" w:type="paragraph">
    <w:name w:val="Указатель"/>
    <w:basedOn w:val="Style_2"/>
    <w:link w:val="Style_72_ch"/>
  </w:style>
  <w:style w:styleId="Style_72_ch" w:type="character">
    <w:name w:val="Указатель"/>
    <w:basedOn w:val="Style_2_ch"/>
    <w:link w:val="Style_72"/>
  </w:style>
  <w:style w:styleId="Style_73" w:type="paragraph">
    <w:name w:val="Содержимое врезки"/>
    <w:basedOn w:val="Style_2"/>
    <w:link w:val="Style_73_ch"/>
  </w:style>
  <w:style w:styleId="Style_73_ch" w:type="character">
    <w:name w:val="Содержимое врезки"/>
    <w:basedOn w:val="Style_2_ch"/>
    <w:link w:val="Style_73"/>
  </w:style>
  <w:style w:styleId="Style_74" w:type="paragraph">
    <w:name w:val="Header1"/>
    <w:link w:val="Style_74_ch"/>
  </w:style>
  <w:style w:styleId="Style_74_ch" w:type="character">
    <w:name w:val="Header1"/>
    <w:link w:val="Style_74"/>
  </w:style>
  <w:style w:styleId="Style_6" w:type="paragraph">
    <w:name w:val="List Paragraph1"/>
    <w:basedOn w:val="Style_2"/>
    <w:link w:val="Style_6_ch"/>
    <w:pPr>
      <w:spacing w:after="200" w:before="0"/>
      <w:ind w:firstLine="0" w:left="720"/>
      <w:contextualSpacing w:val="1"/>
    </w:pPr>
  </w:style>
  <w:style w:styleId="Style_6_ch" w:type="character">
    <w:name w:val="List Paragraph1"/>
    <w:basedOn w:val="Style_2_ch"/>
    <w:link w:val="Style_6"/>
  </w:style>
  <w:style w:styleId="Style_75" w:type="paragraph">
    <w:name w:val="toc 5"/>
    <w:basedOn w:val="Style_2"/>
    <w:next w:val="Style_2"/>
    <w:link w:val="Style_75_ch"/>
    <w:uiPriority w:val="39"/>
    <w:pPr>
      <w:spacing w:after="57" w:before="0"/>
      <w:ind w:firstLine="0" w:left="1134"/>
    </w:pPr>
  </w:style>
  <w:style w:styleId="Style_75_ch" w:type="character">
    <w:name w:val="toc 5"/>
    <w:basedOn w:val="Style_2_ch"/>
    <w:link w:val="Style_75"/>
  </w:style>
  <w:style w:styleId="Style_76" w:type="paragraph">
    <w:name w:val="Heading 61"/>
    <w:link w:val="Style_76_ch"/>
    <w:rPr>
      <w:rFonts w:ascii="Arial" w:hAnsi="Arial"/>
      <w:b w:val="1"/>
    </w:rPr>
  </w:style>
  <w:style w:styleId="Style_76_ch" w:type="character">
    <w:name w:val="Heading 61"/>
    <w:link w:val="Style_76"/>
    <w:rPr>
      <w:rFonts w:ascii="Arial" w:hAnsi="Arial"/>
      <w:b w:val="1"/>
    </w:rPr>
  </w:style>
  <w:style w:styleId="Style_77" w:type="paragraph">
    <w:name w:val="Footnote Reference"/>
    <w:link w:val="Style_77_ch"/>
    <w:rPr>
      <w:vertAlign w:val="superscript"/>
    </w:rPr>
  </w:style>
  <w:style w:styleId="Style_77_ch" w:type="character">
    <w:name w:val="Footnote Reference"/>
    <w:link w:val="Style_77"/>
    <w:rPr>
      <w:vertAlign w:val="superscript"/>
    </w:rPr>
  </w:style>
  <w:style w:styleId="Style_78" w:type="paragraph">
    <w:name w:val="Contents 9"/>
    <w:link w:val="Style_78_ch"/>
  </w:style>
  <w:style w:styleId="Style_78_ch" w:type="character">
    <w:name w:val="Contents 9"/>
    <w:link w:val="Style_78"/>
  </w:style>
  <w:style w:styleId="Style_79" w:type="paragraph">
    <w:name w:val="Subtitle"/>
    <w:basedOn w:val="Style_2"/>
    <w:next w:val="Style_2"/>
    <w:link w:val="Style_79_ch"/>
    <w:uiPriority w:val="11"/>
    <w:qFormat/>
    <w:pPr>
      <w:spacing w:after="200" w:before="200"/>
      <w:ind/>
    </w:pPr>
    <w:rPr>
      <w:sz w:val="24"/>
    </w:rPr>
  </w:style>
  <w:style w:styleId="Style_79_ch" w:type="character">
    <w:name w:val="Subtitle"/>
    <w:basedOn w:val="Style_2_ch"/>
    <w:link w:val="Style_79"/>
    <w:rPr>
      <w:sz w:val="24"/>
    </w:rPr>
  </w:style>
  <w:style w:styleId="Style_80" w:type="paragraph">
    <w:name w:val="Footer Char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80_ch" w:type="character">
    <w:name w:val="Footer Char1"/>
    <w:link w:val="Style_80"/>
    <w:rPr>
      <w:rFonts w:ascii="Calibri" w:hAnsi="Calibri"/>
      <w:color w:val="000000"/>
      <w:spacing w:val="0"/>
      <w:sz w:val="20"/>
    </w:rPr>
  </w:style>
  <w:style w:styleId="Style_81" w:type="paragraph">
    <w:name w:val="Contents 5"/>
    <w:link w:val="Style_81_ch"/>
  </w:style>
  <w:style w:styleId="Style_81_ch" w:type="character">
    <w:name w:val="Contents 5"/>
    <w:link w:val="Style_81"/>
  </w:style>
  <w:style w:styleId="Style_82" w:type="paragraph">
    <w:name w:val="Heading 11"/>
    <w:link w:val="Style_82_ch"/>
    <w:rPr>
      <w:rFonts w:ascii="Times New Roman" w:hAnsi="Times New Roman"/>
      <w:b w:val="1"/>
      <w:sz w:val="28"/>
    </w:rPr>
  </w:style>
  <w:style w:styleId="Style_82_ch" w:type="character">
    <w:name w:val="Heading 11"/>
    <w:link w:val="Style_82"/>
    <w:rPr>
      <w:rFonts w:ascii="Times New Roman" w:hAnsi="Times New Roman"/>
      <w:b w:val="1"/>
      <w:sz w:val="28"/>
    </w:rPr>
  </w:style>
  <w:style w:styleId="Style_83" w:type="paragraph">
    <w:name w:val="Title"/>
    <w:basedOn w:val="Style_2"/>
    <w:next w:val="Style_2"/>
    <w:link w:val="Style_83_ch"/>
    <w:uiPriority w:val="10"/>
    <w:qFormat/>
    <w:pPr>
      <w:spacing w:after="200" w:before="300"/>
      <w:ind/>
      <w:contextualSpacing w:val="1"/>
    </w:pPr>
    <w:rPr>
      <w:sz w:val="48"/>
    </w:rPr>
  </w:style>
  <w:style w:styleId="Style_83_ch" w:type="character">
    <w:name w:val="Title"/>
    <w:basedOn w:val="Style_2_ch"/>
    <w:link w:val="Style_83"/>
    <w:rPr>
      <w:sz w:val="48"/>
    </w:rPr>
  </w:style>
  <w:style w:styleId="Style_84" w:type="paragraph">
    <w:name w:val="heading 4"/>
    <w:basedOn w:val="Style_2"/>
    <w:next w:val="Style_2"/>
    <w:link w:val="Style_8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4_ch" w:type="character">
    <w:name w:val="heading 4"/>
    <w:basedOn w:val="Style_2_ch"/>
    <w:link w:val="Style_84"/>
    <w:rPr>
      <w:rFonts w:ascii="Arial" w:hAnsi="Arial"/>
      <w:b w:val="1"/>
      <w:sz w:val="26"/>
    </w:rPr>
  </w:style>
  <w:style w:styleId="Style_85" w:type="paragraph">
    <w:name w:val="Subtitle1"/>
    <w:link w:val="Style_85_ch"/>
    <w:rPr>
      <w:sz w:val="24"/>
    </w:rPr>
  </w:style>
  <w:style w:styleId="Style_85_ch" w:type="character">
    <w:name w:val="Subtitle1"/>
    <w:link w:val="Style_85"/>
    <w:rPr>
      <w:sz w:val="24"/>
    </w:rPr>
  </w:style>
  <w:style w:styleId="Style_86" w:type="paragraph">
    <w:name w:val="Contents Heading"/>
    <w:link w:val="Style_86_ch"/>
  </w:style>
  <w:style w:styleId="Style_86_ch" w:type="character">
    <w:name w:val="Contents Heading"/>
    <w:link w:val="Style_86"/>
  </w:style>
  <w:style w:styleId="Style_87" w:type="paragraph">
    <w:name w:val="heading 2"/>
    <w:basedOn w:val="Style_2"/>
    <w:next w:val="Style_2"/>
    <w:link w:val="Style_8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7_ch" w:type="character">
    <w:name w:val="heading 2"/>
    <w:basedOn w:val="Style_2_ch"/>
    <w:link w:val="Style_87"/>
    <w:rPr>
      <w:rFonts w:ascii="Arial" w:hAnsi="Arial"/>
      <w:sz w:val="34"/>
    </w:rPr>
  </w:style>
  <w:style w:styleId="Style_88" w:type="paragraph">
    <w:name w:val="Strong"/>
    <w:link w:val="Style_88_ch"/>
    <w:rPr>
      <w:rFonts w:ascii="Times New Roman" w:hAnsi="Times New Roman"/>
      <w:b w:val="1"/>
    </w:rPr>
  </w:style>
  <w:style w:styleId="Style_88_ch" w:type="character">
    <w:name w:val="Strong"/>
    <w:link w:val="Style_88"/>
    <w:rPr>
      <w:rFonts w:ascii="Times New Roman" w:hAnsi="Times New Roman"/>
      <w:b w:val="1"/>
    </w:rPr>
  </w:style>
  <w:style w:styleId="Style_89" w:type="paragraph">
    <w:name w:val="Contents 4"/>
    <w:link w:val="Style_89_ch"/>
  </w:style>
  <w:style w:styleId="Style_89_ch" w:type="character">
    <w:name w:val="Contents 4"/>
    <w:link w:val="Style_89"/>
  </w:style>
  <w:style w:styleId="Style_90" w:type="paragraph">
    <w:name w:val="Символ сноски"/>
    <w:link w:val="Style_90_ch"/>
    <w:rPr>
      <w:vertAlign w:val="superscript"/>
    </w:rPr>
  </w:style>
  <w:style w:styleId="Style_90_ch" w:type="character">
    <w:name w:val="Символ сноски"/>
    <w:link w:val="Style_90"/>
    <w:rPr>
      <w:vertAlign w:val="superscript"/>
    </w:rPr>
  </w:style>
  <w:style w:styleId="Style_91" w:type="paragraph">
    <w:name w:val="heading 6"/>
    <w:basedOn w:val="Style_2"/>
    <w:next w:val="Style_2"/>
    <w:link w:val="Style_9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1_ch" w:type="character">
    <w:name w:val="heading 6"/>
    <w:basedOn w:val="Style_2_ch"/>
    <w:link w:val="Style_91"/>
    <w:rPr>
      <w:rFonts w:ascii="Arial" w:hAnsi="Arial"/>
      <w:b w:val="1"/>
    </w:rPr>
  </w:style>
  <w:style w:styleId="Style_92" w:type="paragraph">
    <w:name w:val="Contents 3"/>
    <w:link w:val="Style_92_ch"/>
  </w:style>
  <w:style w:styleId="Style_92_ch" w:type="character">
    <w:name w:val="Contents 3"/>
    <w:link w:val="Style_92"/>
  </w:style>
  <w:style w:styleId="Style_93" w:type="paragraph">
    <w:name w:val="Heading 41"/>
    <w:link w:val="Style_93_ch"/>
    <w:rPr>
      <w:rFonts w:ascii="Arial" w:hAnsi="Arial"/>
      <w:b w:val="1"/>
      <w:sz w:val="26"/>
    </w:rPr>
  </w:style>
  <w:style w:styleId="Style_93_ch" w:type="character">
    <w:name w:val="Heading 41"/>
    <w:link w:val="Style_93"/>
    <w:rPr>
      <w:rFonts w:ascii="Arial" w:hAnsi="Arial"/>
      <w:b w:val="1"/>
      <w:sz w:val="26"/>
    </w:rPr>
  </w:style>
  <w:style w:styleId="Style_94" w:type="table">
    <w:name w:val="Grid Table 5 Dark- Accent 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5 Dark - Accent 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6 Colorful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ned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7 Colorful - Accent 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ned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Таблица-сетка 3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Таблица-сетка 6 цветная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Table Grid Light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Bordered &amp; Lined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3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Bordered &amp; Lined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Таблица простая 21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5 Dark - Accent 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2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6 Colorful - Accent 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Список-таблица 6 цветная1"/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ned - Accent"/>
    <w:tblPr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7 Colorful - Accent 2"/>
    <w:tblPr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1 Light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2 - Accent 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st Table 6 Colorful - Accent 5"/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7 Colorful - Accent 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Таблица-сетка 2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Таблица простая 51"/>
    <w:tblPr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Список-таблица 5 темная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6 Colorful - Accent 6"/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Grid Table 2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6 Colorful - Accent 4"/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5 Dark - Accent 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1 Light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st Table 6 Colorful - Accent 1"/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2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ned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Bordered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st Table 7 Colorful - Accent 1"/>
    <w:tblPr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6 Colorful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ned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7 Colorful - Accent 4"/>
    <w:tblPr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Bordered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2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3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Список-таблица 3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3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Таблица-сетка 7 цветная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Bordered &amp; Lined - Accent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5 Dark - Accent 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Bordered &amp; Lined - Accent 4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Таблица-сетка 4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7 Colorful - Accent 5"/>
    <w:tblPr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Таблица простая 41"/>
    <w:tblPr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6 Colorful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Bordered &amp; Lined - Accent 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6 Colorful - Accent 2"/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1 Light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Таблица простая 31"/>
    <w:tblPr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1 Light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ned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5 Dark- Accent 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Bordered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Grid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2 - Accent 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Bordered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Список-таблица 7 цветная1"/>
    <w:tblPr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Bordered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1 Light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Таблица простая 1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7 Colorful - Accent 3"/>
    <w:tblPr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6 Colorful - Accent 3"/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3 - Accent 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2 - Accent 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1 Light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7 Colorful - Accent 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2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7 Colorful - Accent 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2 - Accent 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5 Dark - Accent 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st Table 2 - Accent 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Bordered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Список-таблица 2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List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Bordered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ned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3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List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List Table 5 Dark - Accent 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Grid Table 3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List Table 1 Light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List Table 3 - Accent 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Grid Table 7 Colorful - Accent 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Grid Table 1 Light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Таблица-сетка 5 темная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List Table 1 Light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List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List Table 3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Table Grid"/>
    <w:basedOn w:val="Style_3"/>
  </w:style>
  <w:style w:styleId="Style_198" w:type="table">
    <w:name w:val="List Table 1 Light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Grid Table 5 Dark - Accent 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Grid Table 6 Colorful - Accent 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Список-таблица 1 светлая1"/>
    <w:tblPr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Таблица-сетка 1 светлая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List Table 5 Dark - Accent 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Список-таблица 4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Bordered &amp; Lined - Accent 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List Table 1 Light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Grid Table 7 Colorful - Accent 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List Table 3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Grid Table 5 Dark - Accent 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List Table 7 Colorful - Accent 6"/>
    <w:tblPr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List Table 2 - Accent 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Bordered &amp; Lined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Grid Table 3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Grid Table 3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Grid Table 2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Grid Table 6 Colorful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Grid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List Table 3 - Accent 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2025-01-21T22:39:44Z</dcterms:modified>
</cp:coreProperties>
</file>