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создании особо охраняемой территории рекреационного назначения в Камчатском крае</w:t>
      </w:r>
      <w:bookmarkStart w:id="2" w:name="_GoBack"/>
      <w:bookmarkEnd w:id="2"/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</w:t>
      </w:r>
      <w:r>
        <w:rPr>
          <w:rFonts w:ascii="Times New Roman" w:hAnsi="Times New Roman"/>
          <w:sz w:val="28"/>
        </w:rPr>
        <w:t>ьей</w:t>
      </w:r>
      <w:r>
        <w:rPr>
          <w:rFonts w:ascii="Times New Roman" w:hAnsi="Times New Roman"/>
          <w:sz w:val="28"/>
        </w:rPr>
        <w:t xml:space="preserve"> 94 Земельного кодекса Российской Федерации, Законом Камчатского края от 11.12.2024 № 433 «Об особо охраняемых территориях рекреационного назначения в Камчатском крае»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>1. Создать особо охраняемую территорию рекреационного назначения в Камчатском крае для осуществления деятельности в сфере детского отдыха на территории Раздольненского сельского поселения Елизовского муниципального района в границах земельного участка с кадастровым номером 41:05:0101034:53.</w:t>
      </w:r>
    </w:p>
    <w:p w14:paraId="19000000">
      <w:pPr>
        <w:pStyle w:val="Style_3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Утвердить Положение об особо охраняемой территории </w:t>
      </w:r>
      <w:r>
        <w:rPr>
          <w:rFonts w:ascii="Times New Roman" w:hAnsi="Times New Roman"/>
          <w:color w:val="000000"/>
          <w:sz w:val="28"/>
        </w:rPr>
        <w:t xml:space="preserve"> рекреационного назначения в Камчатском крае </w:t>
      </w:r>
      <w:r>
        <w:rPr>
          <w:rFonts w:ascii="Times New Roman" w:hAnsi="Times New Roman"/>
          <w:color w:val="000000"/>
          <w:sz w:val="28"/>
        </w:rPr>
        <w:t>согласно приложению к настоящему постановлению.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 Настоящее постановление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5000000">
      <w:r>
        <w:br w:type="page"/>
      </w:r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8000000">
      <w:pPr>
        <w:pStyle w:val="Style_3"/>
        <w:spacing w:after="0" w:before="0" w:line="240" w:lineRule="auto"/>
        <w:ind w:firstLine="0" w:left="142" w:right="-2"/>
        <w:jc w:val="center"/>
        <w:rPr>
          <w:rFonts w:ascii="Times New Roman" w:hAnsi="Times New Roman"/>
          <w:b w:val="0"/>
          <w:sz w:val="28"/>
        </w:rPr>
      </w:pPr>
    </w:p>
    <w:p w14:paraId="39000000">
      <w:pPr>
        <w:pStyle w:val="Style_3"/>
        <w:spacing w:after="0" w:before="0" w:line="240" w:lineRule="auto"/>
        <w:ind w:firstLine="0" w:left="142" w:right="-2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Положение </w:t>
      </w:r>
    </w:p>
    <w:p w14:paraId="3A000000">
      <w:pPr>
        <w:pStyle w:val="Style_3"/>
        <w:spacing w:after="0" w:before="0" w:line="240" w:lineRule="auto"/>
        <w:ind w:firstLine="0" w:left="142" w:right="-2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особо охраняемой территории рекреационного назначения в Камчатском крае </w:t>
      </w:r>
    </w:p>
    <w:p w14:paraId="3B000000">
      <w:pPr>
        <w:pStyle w:val="Style_3"/>
        <w:widowControl w:val="0"/>
        <w:spacing w:after="0" w:before="0" w:line="240" w:lineRule="auto"/>
        <w:ind/>
        <w:jc w:val="both"/>
        <w:rPr>
          <w:b w:val="0"/>
        </w:rPr>
      </w:pPr>
    </w:p>
    <w:p w14:paraId="3C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Особо охраняемая территория рекреационного назначения в Камчатском крае 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 особо охраняемая территория</w:t>
      </w:r>
      <w:r>
        <w:rPr>
          <w:rFonts w:ascii="Times New Roman" w:hAnsi="Times New Roman"/>
          <w:b w:val="0"/>
          <w:sz w:val="28"/>
        </w:rPr>
        <w:t>) созд</w:t>
      </w:r>
      <w:r>
        <w:rPr>
          <w:rFonts w:ascii="Times New Roman" w:hAnsi="Times New Roman"/>
          <w:b w:val="0"/>
          <w:sz w:val="28"/>
        </w:rPr>
        <w:t xml:space="preserve">ана </w:t>
      </w:r>
      <w:r>
        <w:rPr>
          <w:rFonts w:ascii="Times New Roman" w:hAnsi="Times New Roman"/>
          <w:b w:val="0"/>
          <w:color w:val="000000"/>
          <w:sz w:val="28"/>
        </w:rPr>
        <w:t>для осуществления деятельности в сфере детского отдыха.</w:t>
      </w:r>
    </w:p>
    <w:p w14:paraId="3D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Общая площадь особо охраняемой территории составляет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109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237 к</w:t>
      </w:r>
      <w:r>
        <w:rPr>
          <w:rFonts w:ascii="Times New Roman" w:hAnsi="Times New Roman"/>
          <w:b w:val="0"/>
          <w:color w:val="000000"/>
          <w:sz w:val="28"/>
        </w:rPr>
        <w:t>в. м.</w:t>
      </w:r>
    </w:p>
    <w:p w14:paraId="3E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3. Границы особо охраняемой территории определяются по границам земельного участка</w:t>
      </w:r>
      <w:r>
        <w:rPr>
          <w:rFonts w:ascii="Times New Roman" w:hAnsi="Times New Roman"/>
          <w:b w:val="0"/>
          <w:color w:val="000000"/>
          <w:sz w:val="28"/>
        </w:rPr>
        <w:t xml:space="preserve"> с кадастровым номером 41:05:0101034:53 расположенном</w:t>
      </w:r>
      <w:r>
        <w:rPr>
          <w:rFonts w:ascii="Times New Roman" w:hAnsi="Times New Roman"/>
          <w:b w:val="0"/>
          <w:color w:val="000000"/>
          <w:sz w:val="28"/>
        </w:rPr>
        <w:t xml:space="preserve"> на территории Раздольненского сельского поселения Елизовского муниципального района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3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На особо охраняемой территории запрещается любая хозяйственная деятельность, влекущая за собой нарушение сохранности особо охраняемой территории, в том числе:</w:t>
      </w:r>
    </w:p>
    <w:p w14:paraId="40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 разведка и разработка полезных ископаемых;</w:t>
      </w:r>
    </w:p>
    <w:p w14:paraId="41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строительство промышленных объектов;</w:t>
      </w:r>
    </w:p>
    <w:p w14:paraId="42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складирование мусора, пищевых и иных видов отходов, порубочных остатков в неустановленных местах;</w:t>
      </w:r>
    </w:p>
    <w:p w14:paraId="43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иные виды деятельности не соответствующие установленному режиму особой охраны и использования.</w:t>
      </w:r>
    </w:p>
    <w:p w14:paraId="44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На особо охраняемой территории разрешается без нанесения ущерба охраняемым природным комплексам:</w:t>
      </w:r>
    </w:p>
    <w:p w14:paraId="45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 проведение необходимых противопожарных и других профилактических мероприятий для обеспечения противопожарной безопасности и поддержания санитарного состояния особо охраняемой территории;</w:t>
      </w:r>
    </w:p>
    <w:p w14:paraId="46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проведение научно-исследовательских работ без нанесения ущерба особо охраняемой территории;</w:t>
      </w:r>
    </w:p>
    <w:p w14:paraId="47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строительство и эксплуатация</w:t>
      </w:r>
      <w:r>
        <w:rPr>
          <w:rFonts w:ascii="Times New Roman" w:hAnsi="Times New Roman"/>
          <w:b w:val="0"/>
          <w:color w:val="000000"/>
          <w:sz w:val="28"/>
        </w:rPr>
        <w:t xml:space="preserve"> объектов, предназначенных для осуществления рекреационной деятельности в соответствии с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"https://login.consultant.ru/link/?req=doc&amp;base=LAW&amp;n=477969"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распоряжением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Правительства Российской Федерации от 01.06.2024 № 1372-Р «Об утверждении перечня объектов, предназначенных для осуществления рекреационной де</w:t>
      </w:r>
      <w:r>
        <w:rPr>
          <w:rFonts w:ascii="Times New Roman" w:hAnsi="Times New Roman"/>
          <w:b w:val="0"/>
          <w:sz w:val="28"/>
        </w:rPr>
        <w:t>ятельности на землях рекреационного значения».</w:t>
      </w:r>
    </w:p>
    <w:p w14:paraId="48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Охрана особо охраняемой территории и проведение природоохранных мероприятий осуществляются правообладателем земельного участка расположенного в границах такой территории.</w:t>
      </w:r>
    </w:p>
    <w:p w14:paraId="49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 Границы особо охраняемой территории могут обозначаться на местности аншлагами, специальными информационными знаками по периметру границ и внутри территории по дорогам общего пользования.</w:t>
      </w: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footer"/>
    <w:basedOn w:val="Style_3"/>
    <w:link w:val="Style_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6_ch" w:type="character">
    <w:name w:val="footer"/>
    <w:basedOn w:val="Style_3_ch"/>
    <w:link w:val="Style_6"/>
    <w:rPr>
      <w:rFonts w:ascii="Times New Roman" w:hAnsi="Times New Roman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0" w:type="paragraph">
    <w:name w:val="header"/>
    <w:basedOn w:val="Style_3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3_ch"/>
    <w:link w:val="Style_20"/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Гиперссылка1"/>
    <w:basedOn w:val="Style_23"/>
    <w:link w:val="Style_22_ch"/>
    <w:rPr>
      <w:color w:themeColor="hyperlink" w:val="0563C1"/>
      <w:u w:val="single"/>
    </w:rPr>
  </w:style>
  <w:style w:styleId="Style_22_ch" w:type="character">
    <w:name w:val="Гиперссылка1"/>
    <w:basedOn w:val="Style_23_ch"/>
    <w:link w:val="Style_22"/>
    <w:rPr>
      <w:color w:themeColor="hyperlink" w:val="0563C1"/>
      <w:u w:val="single"/>
    </w:rPr>
  </w:style>
  <w:style w:styleId="Style_24" w:type="paragraph">
    <w:name w:val="Plain Text"/>
    <w:basedOn w:val="Style_3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3_ch"/>
    <w:link w:val="Style_24"/>
    <w:rPr>
      <w:rFonts w:ascii="Calibri" w:hAnsi="Calibri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alloon Text"/>
    <w:basedOn w:val="Style_3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3_ch"/>
    <w:link w:val="Style_27"/>
    <w:rPr>
      <w:rFonts w:ascii="Segoe UI" w:hAnsi="Segoe UI"/>
      <w:sz w:val="1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2025-01-29T02:33:17Z</dcterms:modified>
</cp:coreProperties>
</file>