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pBdr/>
        <w:bidi w:val="0"/>
        <w:spacing w:before="0" w:after="0"/>
        <w:ind w:hanging="0" w:left="0" w:right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0" w:name="P000B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ПЕРЕЧЕНЬ ПРАВОВЫХ АКТОВ, СОДЕРЖАЩИХ ОБЯЗАТЕЛЬНЫЕ ТРЕБОВАНИЯ, СОБЛЮДЕНИЕ КОТОРЫХ ОЦЕНИВАЕТСЯ ПРИ ПРОВЕДЕНИИ МЕРОПРИЯТИЙ В РАМКАХ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</w:p>
    <w:p>
      <w:pPr>
        <w:pStyle w:val="Heading3"/>
        <w:widowControl/>
        <w:pBdr/>
        <w:shd w:fill="FFFFFF" w:val="clear"/>
        <w:spacing w:before="0" w:after="0"/>
        <w:ind w:hanging="0" w:left="0" w:right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" w:name="P000D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br/>
        <w:t>Раздел I. МЕЖДУНАРОДНЫЕ ДОГОВОРЫ РОССИЙСКОЙ ФЕДЕРАЦИИ И АКТЫ ОРГАНОВ ЕВРАЗИЙСКОГО ЭКОНОМИЧЕСКОГО СОЮЗА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hanging="0" w:left="0" w:right="0"/>
        <w:rPr>
          <w:rFonts w:ascii="Times New Roman" w:hAnsi="Times New Roman"/>
          <w:color w:val="000000"/>
          <w:sz w:val="4"/>
          <w:szCs w:val="4"/>
        </w:rPr>
      </w:pPr>
      <w:r>
        <w:rPr>
          <w:rFonts w:ascii="Times New Roman" w:hAnsi="Times New Roman"/>
          <w:color w:val="000000"/>
          <w:sz w:val="4"/>
          <w:szCs w:val="4"/>
        </w:rPr>
      </w:r>
      <w:bookmarkStart w:id="2" w:name="P000E"/>
      <w:bookmarkStart w:id="3" w:name="P000E"/>
      <w:bookmarkEnd w:id="3"/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889"/>
        <w:gridCol w:w="1579"/>
        <w:gridCol w:w="3060"/>
        <w:gridCol w:w="2736"/>
      </w:tblGrid>
      <w:tr>
        <w:trPr/>
        <w:tc>
          <w:tcPr>
            <w:tcW w:w="374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  <w:tc>
          <w:tcPr>
            <w:tcW w:w="3060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  <w:tc>
          <w:tcPr>
            <w:tcW w:w="2736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4" w:name="P000E0000"/>
            <w:bookmarkEnd w:id="4"/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5" w:name="P000E0001"/>
            <w:bookmarkEnd w:id="5"/>
            <w:r>
              <w:rPr>
                <w:rFonts w:ascii="Times New Roman" w:hAnsi="Times New Roman"/>
                <w:color w:val="000000"/>
                <w:sz w:val="24"/>
              </w:rPr>
              <w:t>Наименование документа (обозначение)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6" w:name="P000E0002"/>
            <w:bookmarkEnd w:id="6"/>
            <w:r>
              <w:rPr>
                <w:rFonts w:ascii="Times New Roman" w:hAnsi="Times New Roman"/>
                <w:color w:val="000000"/>
                <w:sz w:val="24"/>
              </w:rPr>
              <w:t>Сведения об утверждении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7" w:name="P000E0003"/>
            <w:bookmarkEnd w:id="7"/>
            <w:r>
              <w:rPr>
                <w:rFonts w:ascii="Times New Roman" w:hAnsi="Times New Roman"/>
                <w:color w:val="000000"/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8" w:name="P000E0004"/>
            <w:bookmarkEnd w:id="8"/>
            <w:r>
              <w:rPr>
                <w:rFonts w:ascii="Times New Roman" w:hAnsi="Times New Roman"/>
                <w:color w:val="000000"/>
                <w:sz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9" w:name="P000E0005"/>
            <w:bookmarkEnd w:id="9"/>
            <w:r>
              <w:rPr>
                <w:rFonts w:ascii="Times New Roman" w:hAnsi="Times New Roman"/>
                <w:color w:val="000000"/>
                <w:sz w:val="24"/>
              </w:rPr>
              <w:t>Акты отсутствуют</w:t>
            </w:r>
          </w:p>
        </w:tc>
      </w:tr>
    </w:tbl>
    <w:p>
      <w:pPr>
        <w:pStyle w:val="Body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3"/>
        <w:widowControl/>
        <w:pBdr/>
        <w:shd w:fill="FFFFFF" w:val="clear"/>
        <w:spacing w:before="0" w:after="0"/>
        <w:ind w:hanging="0" w:left="0" w:right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10" w:name="P0010"/>
      <w:bookmarkEnd w:id="10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br/>
        <w:t>Раздел II. ФЕДЕРАЛЬНЫЕ ЗАКОНЫ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hanging="0" w:left="0" w:right="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</w:r>
      <w:bookmarkStart w:id="11" w:name="P0011"/>
      <w:bookmarkStart w:id="12" w:name="P0011"/>
      <w:bookmarkEnd w:id="12"/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4089"/>
        <w:gridCol w:w="2757"/>
        <w:gridCol w:w="2422"/>
      </w:tblGrid>
      <w:tr>
        <w:trPr/>
        <w:tc>
          <w:tcPr>
            <w:tcW w:w="370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408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57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422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13" w:name="P00110000"/>
            <w:bookmarkEnd w:id="13"/>
            <w:r>
              <w:rPr>
                <w:sz w:val="24"/>
              </w:rPr>
              <w:t>П/п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14" w:name="P00110001"/>
            <w:bookmarkEnd w:id="14"/>
            <w:r>
              <w:rPr>
                <w:sz w:val="24"/>
              </w:rPr>
              <w:t>Наименование и реквизиты акта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15" w:name="P00110002"/>
            <w:bookmarkEnd w:id="15"/>
            <w:r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16" w:name="P00110003"/>
            <w:bookmarkEnd w:id="16"/>
            <w:r>
              <w:rPr>
                <w:sz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>
        <w:trPr/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17" w:name="P00110004"/>
            <w:bookmarkEnd w:id="17"/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/>
            </w:pPr>
            <w:r>
              <w:fldChar w:fldCharType="begin"/>
            </w:r>
            <w:r>
              <w:rPr>
                <w:rStyle w:val="Hyperlink"/>
                <w:sz w:val="24"/>
                <w:u w:val="single"/>
                <w:shd w:fill="auto" w:val="clear"/>
              </w:rPr>
              <w:instrText xml:space="preserve"> HYPERLINK "https://docs.cntd.ru/document/901807664" \l "64U0IK"</w:instrText>
            </w:r>
            <w:r>
              <w:rPr>
                <w:rStyle w:val="Hyperlink"/>
                <w:sz w:val="24"/>
                <w:u w:val="single"/>
                <w:shd w:fill="auto" w:val="clear"/>
              </w:rPr>
              <w:fldChar w:fldCharType="separate"/>
            </w:r>
            <w:bookmarkStart w:id="18" w:name="P00110005"/>
            <w:bookmarkEnd w:id="18"/>
            <w:r>
              <w:rPr>
                <w:rStyle w:val="Hyperlink"/>
                <w:sz w:val="24"/>
                <w:u w:val="single"/>
                <w:shd w:fill="auto" w:val="clear"/>
              </w:rPr>
              <w:t xml:space="preserve">Трудовой кодекс Российской Федерации от 30 декабря 2001 года </w:t>
            </w:r>
            <w:r>
              <w:rPr>
                <w:rStyle w:val="Hyperlink"/>
                <w:sz w:val="24"/>
                <w:u w:val="single"/>
                <w:shd w:fill="auto" w:val="clear"/>
              </w:rPr>
              <w:fldChar w:fldCharType="end"/>
            </w:r>
            <w:r>
              <w:rPr>
                <w:rStyle w:val="Hyperlink"/>
                <w:sz w:val="24"/>
                <w:u w:val="single"/>
                <w:shd w:fill="auto" w:val="clear"/>
              </w:rPr>
              <w:t>№</w:t>
            </w:r>
            <w:r>
              <w:rPr>
                <w:rStyle w:val="Hyperlink"/>
                <w:sz w:val="24"/>
                <w:u w:val="single"/>
                <w:shd w:fill="auto" w:val="clear"/>
              </w:rPr>
              <w:t xml:space="preserve"> 197-ФЗ</w:t>
            </w:r>
            <w:r>
              <w:rPr>
                <w:sz w:val="24"/>
                <w:szCs w:val="24"/>
                <w:u w:val="single"/>
                <w:shd w:fill="auto" w:val="clear"/>
              </w:rPr>
              <w:t xml:space="preserve"> 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highlight w:val="none"/>
                <w:shd w:fill="auto" w:val="clear"/>
              </w:rPr>
            </w:pPr>
            <w:bookmarkStart w:id="19" w:name="P00110006"/>
            <w:bookmarkEnd w:id="19"/>
            <w:r>
              <w:rPr>
                <w:sz w:val="24"/>
                <w:shd w:fill="auto" w:val="clear"/>
              </w:rPr>
              <w:t>Руководитель организации отдыха детей и их оздоровления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20" w:name="P00110007"/>
            <w:bookmarkEnd w:id="20"/>
            <w:r>
              <w:rPr>
                <w:sz w:val="24"/>
                <w:shd w:fill="auto" w:val="clear"/>
              </w:rPr>
              <w:t>Ст. 351.1</w:t>
            </w:r>
          </w:p>
        </w:tc>
      </w:tr>
      <w:tr>
        <w:trPr/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21" w:name="P00110008"/>
            <w:bookmarkEnd w:id="21"/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/>
            </w:pPr>
            <w:hyperlink r:id="rId2">
              <w:bookmarkStart w:id="22" w:name="P00110009"/>
              <w:bookmarkEnd w:id="22"/>
              <w:r>
                <w:rPr>
                  <w:rStyle w:val="Hyperlink"/>
                  <w:sz w:val="24"/>
                  <w:u w:val="single"/>
                  <w:shd w:fill="auto" w:val="clear"/>
                </w:rPr>
                <w:t xml:space="preserve">Кодекс Российской Федерации об административных правонарушениях от 30 декабря 2001 года </w:t>
              </w:r>
              <w:r>
                <w:rPr>
                  <w:rStyle w:val="Hyperlink"/>
                  <w:sz w:val="24"/>
                  <w:u w:val="single"/>
                  <w:shd w:fill="auto" w:val="clear"/>
                </w:rPr>
                <w:t>№</w:t>
              </w:r>
              <w:r>
                <w:rPr>
                  <w:rStyle w:val="Hyperlink"/>
                  <w:sz w:val="24"/>
                  <w:u w:val="single"/>
                  <w:shd w:fill="auto" w:val="clear"/>
                </w:rPr>
                <w:t xml:space="preserve"> 195-ФЗ</w:t>
              </w:r>
            </w:hyperlink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highlight w:val="none"/>
                <w:shd w:fill="auto" w:val="clear"/>
              </w:rPr>
            </w:pPr>
            <w:bookmarkStart w:id="23" w:name="P0011000A"/>
            <w:bookmarkEnd w:id="23"/>
            <w:r>
              <w:rPr>
                <w:sz w:val="24"/>
                <w:shd w:fill="auto" w:val="clear"/>
              </w:rPr>
              <w:t>Руководитель организации отдыха детей и их оздоровления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24" w:name="P0011000B"/>
            <w:bookmarkEnd w:id="24"/>
            <w:r>
              <w:rPr>
                <w:sz w:val="24"/>
                <w:shd w:fill="auto" w:val="clear"/>
              </w:rPr>
              <w:t>Ст. 14.65, 28.3</w:t>
            </w:r>
          </w:p>
        </w:tc>
      </w:tr>
      <w:tr>
        <w:trPr/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/>
            </w:pPr>
            <w:hyperlink r:id="rId3">
              <w:bookmarkStart w:id="25" w:name="P00110011"/>
              <w:bookmarkEnd w:id="25"/>
              <w:r>
                <w:rPr>
                  <w:rStyle w:val="Hyperlink"/>
                  <w:sz w:val="24"/>
                  <w:u w:val="single"/>
                  <w:shd w:fill="auto" w:val="clear"/>
                </w:rPr>
                <w:t xml:space="preserve">Федеральный закон от 24 июля 1998 года </w:t>
              </w:r>
              <w:r>
                <w:rPr>
                  <w:rStyle w:val="Hyperlink"/>
                  <w:sz w:val="24"/>
                  <w:u w:val="single"/>
                  <w:shd w:fill="auto" w:val="clear"/>
                </w:rPr>
                <w:t>№</w:t>
              </w:r>
              <w:r>
                <w:rPr>
                  <w:rStyle w:val="Hyperlink"/>
                  <w:sz w:val="24"/>
                  <w:u w:val="single"/>
                  <w:shd w:fill="auto" w:val="clear"/>
                </w:rPr>
                <w:t xml:space="preserve"> 124-ФЗ "Об основных гарантиях прав ребенка в Российской Федерации"</w:t>
              </w:r>
            </w:hyperlink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highlight w:val="none"/>
                <w:shd w:fill="auto" w:val="clear"/>
              </w:rPr>
            </w:pPr>
            <w:bookmarkStart w:id="26" w:name="P00110012"/>
            <w:bookmarkEnd w:id="26"/>
            <w:r>
              <w:rPr>
                <w:sz w:val="24"/>
                <w:shd w:fill="auto" w:val="clear"/>
              </w:rPr>
              <w:t>Руководитель организации отдыха детей и их оздоровления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27" w:name="P00110013"/>
            <w:bookmarkEnd w:id="27"/>
            <w:r>
              <w:rPr>
                <w:sz w:val="24"/>
                <w:shd w:fill="auto" w:val="clear"/>
              </w:rPr>
              <w:t>В полном объеме</w:t>
            </w:r>
          </w:p>
        </w:tc>
      </w:tr>
      <w:tr>
        <w:trPr/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/>
            </w:pPr>
            <w:r>
              <w:fldChar w:fldCharType="begin"/>
            </w:r>
            <w:r>
              <w:rPr>
                <w:rStyle w:val="Hyperlink"/>
                <w:sz w:val="24"/>
                <w:u w:val="single"/>
                <w:shd w:fill="auto" w:val="clear"/>
              </w:rPr>
              <w:instrText xml:space="preserve"> HYPERLINK "https://docs.cntd.ru/document/563477559" \l "64U0IK"</w:instrText>
            </w:r>
            <w:r>
              <w:rPr>
                <w:rStyle w:val="Hyperlink"/>
                <w:sz w:val="24"/>
                <w:u w:val="single"/>
                <w:shd w:fill="auto" w:val="clear"/>
              </w:rPr>
              <w:fldChar w:fldCharType="separate"/>
            </w:r>
            <w:bookmarkStart w:id="28" w:name="P00110019"/>
            <w:bookmarkEnd w:id="28"/>
            <w:r>
              <w:rPr>
                <w:rStyle w:val="Hyperlink"/>
                <w:sz w:val="24"/>
                <w:u w:val="single"/>
                <w:shd w:fill="auto" w:val="clear"/>
              </w:rPr>
              <w:t xml:space="preserve">Федеральный закон от 16 октября 2019 года </w:t>
            </w:r>
            <w:r>
              <w:rPr>
                <w:rStyle w:val="Hyperlink"/>
                <w:sz w:val="24"/>
                <w:u w:val="single"/>
                <w:shd w:fill="auto" w:val="clear"/>
              </w:rPr>
              <w:fldChar w:fldCharType="end"/>
            </w:r>
            <w:r>
              <w:rPr>
                <w:rStyle w:val="Hyperlink"/>
                <w:sz w:val="24"/>
                <w:u w:val="single"/>
                <w:shd w:fill="auto" w:val="clear"/>
              </w:rPr>
              <w:t>№</w:t>
            </w:r>
            <w:r>
              <w:rPr>
                <w:rStyle w:val="Hyperlink"/>
                <w:sz w:val="24"/>
                <w:u w:val="single"/>
                <w:shd w:fill="auto" w:val="clear"/>
              </w:rPr>
              <w:t xml:space="preserve"> 336-ФЗ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highlight w:val="none"/>
                <w:shd w:fill="auto" w:val="clear"/>
              </w:rPr>
            </w:pPr>
            <w:bookmarkStart w:id="29" w:name="P0011001A"/>
            <w:bookmarkEnd w:id="29"/>
            <w:r>
              <w:rPr>
                <w:sz w:val="24"/>
                <w:shd w:fill="auto" w:val="clear"/>
              </w:rPr>
              <w:t>Руководитель организации отдыха детей и их оздоровления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30" w:name="P0011001B"/>
            <w:bookmarkEnd w:id="30"/>
            <w:r>
              <w:rPr>
                <w:sz w:val="24"/>
                <w:shd w:fill="auto" w:val="clear"/>
              </w:rPr>
              <w:t>В полном объеме</w:t>
            </w:r>
          </w:p>
        </w:tc>
      </w:tr>
      <w:tr>
        <w:trPr/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/>
            </w:pPr>
            <w:r>
              <w:fldChar w:fldCharType="begin"/>
            </w:r>
            <w:r>
              <w:rPr>
                <w:rStyle w:val="Hyperlink"/>
                <w:sz w:val="24"/>
                <w:u w:val="single"/>
                <w:shd w:fill="auto" w:val="clear"/>
              </w:rPr>
              <w:instrText xml:space="preserve"> HYPERLINK "https://docs.cntd.ru/document/902389617" \l "7D20K3"</w:instrText>
            </w:r>
            <w:r>
              <w:rPr>
                <w:rStyle w:val="Hyperlink"/>
                <w:sz w:val="24"/>
                <w:u w:val="single"/>
                <w:shd w:fill="auto" w:val="clear"/>
              </w:rPr>
              <w:fldChar w:fldCharType="separate"/>
            </w:r>
            <w:bookmarkStart w:id="31" w:name="P00110021"/>
            <w:bookmarkEnd w:id="31"/>
            <w:r>
              <w:rPr>
                <w:rStyle w:val="Hyperlink"/>
                <w:sz w:val="24"/>
                <w:u w:val="single"/>
                <w:shd w:fill="auto" w:val="clear"/>
              </w:rPr>
              <w:t xml:space="preserve">Федеральный закон от 29 декабря 2012 года </w:t>
            </w:r>
            <w:r>
              <w:rPr>
                <w:rStyle w:val="Hyperlink"/>
                <w:sz w:val="24"/>
                <w:u w:val="single"/>
                <w:shd w:fill="auto" w:val="clear"/>
              </w:rPr>
              <w:fldChar w:fldCharType="end"/>
            </w:r>
            <w:r>
              <w:rPr>
                <w:rStyle w:val="Hyperlink"/>
                <w:sz w:val="24"/>
                <w:u w:val="single"/>
                <w:shd w:fill="auto" w:val="clear"/>
              </w:rPr>
              <w:t>№</w:t>
            </w:r>
            <w:r>
              <w:rPr>
                <w:rStyle w:val="Hyperlink"/>
                <w:sz w:val="24"/>
                <w:u w:val="single"/>
                <w:shd w:fill="auto" w:val="clear"/>
              </w:rPr>
              <w:t xml:space="preserve"> 273-ФЗ "Об образовании в Российской Федерации"</w:t>
            </w:r>
          </w:p>
        </w:tc>
        <w:tc>
          <w:tcPr>
            <w:tcW w:w="2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highlight w:val="none"/>
                <w:shd w:fill="auto" w:val="clear"/>
              </w:rPr>
            </w:pPr>
            <w:bookmarkStart w:id="32" w:name="P00110022"/>
            <w:bookmarkEnd w:id="32"/>
            <w:r>
              <w:rPr>
                <w:sz w:val="24"/>
                <w:shd w:fill="auto" w:val="clear"/>
              </w:rPr>
              <w:t>Руководитель организации отдыха детей и их оздоровления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33" w:name="P00110023"/>
            <w:bookmarkEnd w:id="33"/>
            <w:r>
              <w:rPr>
                <w:sz w:val="24"/>
                <w:shd w:fill="auto" w:val="clear"/>
              </w:rPr>
              <w:t>П. 3 ст. 31</w:t>
            </w:r>
          </w:p>
        </w:tc>
      </w:tr>
    </w:tbl>
    <w:p>
      <w:pPr>
        <w:pStyle w:val="BodyTex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3"/>
        <w:widowControl/>
        <w:pBdr/>
        <w:shd w:fill="FFFFFF" w:val="clear"/>
        <w:spacing w:before="0" w:after="0"/>
        <w:ind w:hanging="0" w:left="0" w:right="0"/>
        <w:jc w:val="center"/>
        <w:rPr>
          <w:rFonts w:ascii="Arial;sans-serif" w:hAnsi="Arial;sans-serif"/>
          <w:b w:val="false"/>
          <w:i w:val="false"/>
          <w:caps w:val="false"/>
          <w:smallCaps w:val="false"/>
          <w:color w:val="444444"/>
          <w:spacing w:val="0"/>
          <w:sz w:val="24"/>
        </w:rPr>
      </w:pPr>
      <w:bookmarkStart w:id="34" w:name="P0013"/>
      <w:bookmarkEnd w:id="34"/>
      <w:r>
        <w:rPr>
          <w:rFonts w:ascii="Arial;sans-serif" w:hAnsi="Arial;sans-serif"/>
          <w:b w:val="false"/>
          <w:i w:val="false"/>
          <w:caps w:val="false"/>
          <w:smallCaps w:val="false"/>
          <w:color w:val="444444"/>
          <w:spacing w:val="0"/>
          <w:sz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Раздел III. УКАЗЫ ПРЕЗИДЕНТА РОССИЙСКОЙ ФЕДЕРАЦИИ, ПОСТАНОВЛЕНИЯ И РАСПОРЯЖЕНИЯ ПРАВИТЕЛЬСТВА РОССИЙСКОЙ ФЕДЕРАЦИИ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hanging="0" w:left="0" w:right="0"/>
        <w:rPr>
          <w:sz w:val="4"/>
          <w:szCs w:val="4"/>
        </w:rPr>
      </w:pPr>
      <w:r>
        <w:rPr>
          <w:sz w:val="4"/>
          <w:szCs w:val="4"/>
        </w:rPr>
      </w:r>
      <w:bookmarkStart w:id="35" w:name="P0014"/>
      <w:bookmarkStart w:id="36" w:name="P0014"/>
      <w:bookmarkEnd w:id="36"/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3071"/>
        <w:gridCol w:w="1750"/>
        <w:gridCol w:w="2817"/>
        <w:gridCol w:w="1639"/>
      </w:tblGrid>
      <w:tr>
        <w:trPr/>
        <w:tc>
          <w:tcPr>
            <w:tcW w:w="361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71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50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817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3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37" w:name="P00140000"/>
            <w:bookmarkEnd w:id="37"/>
            <w:r>
              <w:rPr>
                <w:sz w:val="24"/>
                <w:shd w:fill="auto" w:val="clear"/>
              </w:rPr>
              <w:t>П/п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38" w:name="P00140001"/>
            <w:bookmarkEnd w:id="38"/>
            <w:r>
              <w:rPr>
                <w:sz w:val="24"/>
                <w:shd w:fill="auto" w:val="clear"/>
              </w:rPr>
              <w:t>Наименование документа (обозначение)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39" w:name="P00140002"/>
            <w:bookmarkEnd w:id="39"/>
            <w:r>
              <w:rPr>
                <w:sz w:val="24"/>
                <w:shd w:fill="auto" w:val="clear"/>
              </w:rPr>
              <w:t>Сведения об утверждении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40" w:name="P00140003"/>
            <w:bookmarkEnd w:id="40"/>
            <w:r>
              <w:rPr>
                <w:sz w:val="24"/>
                <w:shd w:fill="auto" w:val="clear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41" w:name="P00140004"/>
            <w:bookmarkEnd w:id="41"/>
            <w:r>
              <w:rPr>
                <w:sz w:val="24"/>
                <w:shd w:fill="auto" w:val="clear"/>
              </w:rPr>
              <w:t>Указание на структурные единицы акта, соблюдение которых оцениваются при проведении мероприятий по контролю</w:t>
            </w:r>
          </w:p>
        </w:tc>
      </w:tr>
      <w:tr>
        <w:trPr/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3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42" w:name="P0014000B"/>
            <w:bookmarkEnd w:id="42"/>
            <w:r>
              <w:rPr>
                <w:sz w:val="24"/>
                <w:shd w:fill="auto" w:val="clear"/>
              </w:rPr>
              <w:t>Правила организованной перевозки группы детей автобусами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highlight w:val="none"/>
                <w:shd w:fill="auto" w:val="clear"/>
              </w:rPr>
            </w:pPr>
            <w:r>
              <w:rPr>
                <w:sz w:val="24"/>
                <w:u w:val="single"/>
                <w:shd w:fill="auto" w:val="clear"/>
              </w:rPr>
              <w:t>Постановление Правительства Российской Федерации от 23.09.2020 № 1527</w:t>
            </w:r>
          </w:p>
        </w:tc>
        <w:tc>
          <w:tcPr>
            <w:tcW w:w="2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highlight w:val="none"/>
                <w:shd w:fill="auto" w:val="clear"/>
              </w:rPr>
            </w:pPr>
            <w:bookmarkStart w:id="43" w:name="P0014000D"/>
            <w:bookmarkEnd w:id="43"/>
            <w:r>
              <w:rPr>
                <w:sz w:val="24"/>
                <w:shd w:fill="auto" w:val="clear"/>
              </w:rPr>
              <w:t>Руководитель организации отдыха детей и их оздоровления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44" w:name="P0014000E"/>
            <w:bookmarkEnd w:id="44"/>
            <w:r>
              <w:rPr>
                <w:sz w:val="24"/>
                <w:shd w:fill="auto" w:val="clear"/>
              </w:rPr>
              <w:t>В полном объеме</w:t>
            </w:r>
          </w:p>
        </w:tc>
      </w:tr>
    </w:tbl>
    <w:p>
      <w:pPr>
        <w:pStyle w:val="BodyTex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3"/>
        <w:widowControl/>
        <w:pBdr/>
        <w:shd w:fill="FFFFFF" w:val="clear"/>
        <w:spacing w:before="0" w:after="0"/>
        <w:ind w:hanging="0" w:left="0" w:right="0"/>
        <w:jc w:val="center"/>
        <w:rPr>
          <w:rFonts w:ascii="Arial;sans-serif" w:hAnsi="Arial;sans-serif"/>
          <w:b w:val="false"/>
          <w:i w:val="false"/>
          <w:caps w:val="false"/>
          <w:smallCaps w:val="false"/>
          <w:color w:val="444444"/>
          <w:spacing w:val="0"/>
          <w:sz w:val="24"/>
        </w:rPr>
      </w:pPr>
      <w:bookmarkStart w:id="45" w:name="P0016"/>
      <w:bookmarkEnd w:id="45"/>
      <w:r>
        <w:rPr>
          <w:rFonts w:ascii="Arial;sans-serif" w:hAnsi="Arial;sans-serif"/>
          <w:b w:val="false"/>
          <w:i w:val="false"/>
          <w:caps w:val="false"/>
          <w:smallCaps w:val="false"/>
          <w:color w:val="444444"/>
          <w:spacing w:val="0"/>
          <w:sz w:val="24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Раздел IV. НОРМАТИВНЫЕ ПРАВОВЫЕ АКТЫ И НОРМАТИВНЫЕ ДОКУМЕНТЫ ФЕДЕРАЛЬНЫХ ОРГАНОВ ИСПОЛНИТЕЛЬНОЙ ВЛАСТИ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hanging="0" w:left="0" w:right="0"/>
        <w:rPr>
          <w:rFonts w:ascii="Times New Roman" w:hAnsi="Times New Roman"/>
          <w:color w:val="000000"/>
          <w:sz w:val="4"/>
          <w:szCs w:val="4"/>
        </w:rPr>
      </w:pPr>
      <w:r>
        <w:rPr>
          <w:rFonts w:ascii="Times New Roman" w:hAnsi="Times New Roman"/>
          <w:color w:val="000000"/>
          <w:sz w:val="4"/>
          <w:szCs w:val="4"/>
        </w:rPr>
      </w:r>
      <w:bookmarkStart w:id="46" w:name="P0017"/>
      <w:bookmarkStart w:id="47" w:name="P0017"/>
      <w:bookmarkEnd w:id="47"/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2165"/>
        <w:gridCol w:w="2163"/>
        <w:gridCol w:w="2639"/>
        <w:gridCol w:w="2302"/>
      </w:tblGrid>
      <w:tr>
        <w:trPr/>
        <w:tc>
          <w:tcPr>
            <w:tcW w:w="36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  <w:tc>
          <w:tcPr>
            <w:tcW w:w="2165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  <w:tc>
          <w:tcPr>
            <w:tcW w:w="2163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  <w:tc>
          <w:tcPr>
            <w:tcW w:w="263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  <w:tc>
          <w:tcPr>
            <w:tcW w:w="2302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rFonts w:ascii="Times New Roman" w:hAnsi="Times New Roman"/>
                <w:color w:val="000000"/>
                <w:sz w:val="4"/>
                <w:szCs w:val="4"/>
              </w:rPr>
            </w:pPr>
            <w:r>
              <w:rPr>
                <w:rFonts w:ascii="Times New Roman" w:hAnsi="Times New Roman"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48" w:name="P00170000"/>
            <w:bookmarkEnd w:id="48"/>
            <w:r>
              <w:rPr>
                <w:rFonts w:ascii="Times New Roman" w:hAnsi="Times New Roman"/>
                <w:color w:val="000000"/>
                <w:sz w:val="24"/>
              </w:rPr>
              <w:t>П/п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49" w:name="P00170001"/>
            <w:bookmarkEnd w:id="49"/>
            <w:r>
              <w:rPr>
                <w:rFonts w:ascii="Times New Roman" w:hAnsi="Times New Roman"/>
                <w:color w:val="000000"/>
                <w:sz w:val="24"/>
              </w:rPr>
              <w:t>Наименование документа (обозначение)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50" w:name="P00170002"/>
            <w:bookmarkEnd w:id="50"/>
            <w:r>
              <w:rPr>
                <w:rFonts w:ascii="Times New Roman" w:hAnsi="Times New Roman"/>
                <w:color w:val="000000"/>
                <w:sz w:val="24"/>
              </w:rPr>
              <w:t>Сведения об утверждении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51" w:name="P00170003"/>
            <w:bookmarkEnd w:id="51"/>
            <w:r>
              <w:rPr>
                <w:rFonts w:ascii="Times New Roman" w:hAnsi="Times New Roman"/>
                <w:color w:val="000000"/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52" w:name="P00170004"/>
            <w:bookmarkEnd w:id="52"/>
            <w:r>
              <w:rPr>
                <w:rFonts w:ascii="Times New Roman" w:hAnsi="Times New Roman"/>
                <w:color w:val="000000"/>
                <w:sz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>
        <w:trPr/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53" w:name="P00170005"/>
            <w:bookmarkEnd w:id="53"/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1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54" w:name="P00170006"/>
            <w:bookmarkEnd w:id="54"/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Об утверждении примерных положений об организациях отдыха детей и их оздоровления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/>
            </w:pPr>
            <w:hyperlink r:id="rId4">
              <w:bookmarkStart w:id="55" w:name="P00170007"/>
              <w:bookmarkEnd w:id="55"/>
              <w:r>
                <w:rPr>
                  <w:rStyle w:val="Hyperlink"/>
                  <w:rFonts w:ascii="Times New Roman" w:hAnsi="Times New Roman"/>
                  <w:color w:val="000000"/>
                  <w:sz w:val="24"/>
                  <w:u w:val="single"/>
                  <w:shd w:fill="auto" w:val="clear"/>
                </w:rPr>
                <w:t xml:space="preserve">Приказ Министерства образования и науки Российской Федерации от 13 июля 2017 г. 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u w:val="single"/>
                  <w:shd w:fill="auto" w:val="clear"/>
                </w:rPr>
                <w:t>№</w:t>
              </w:r>
              <w:r>
                <w:rPr>
                  <w:rStyle w:val="Hyperlink"/>
                  <w:rFonts w:ascii="Times New Roman" w:hAnsi="Times New Roman"/>
                  <w:color w:val="000000"/>
                  <w:sz w:val="24"/>
                  <w:u w:val="single"/>
                  <w:shd w:fill="auto" w:val="clear"/>
                </w:rPr>
                <w:t xml:space="preserve"> 656</w:t>
              </w:r>
            </w:hyperlink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bookmarkStart w:id="56" w:name="P00170008"/>
            <w:bookmarkEnd w:id="56"/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Руководитель организации отдыха детей и их оздоровления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57" w:name="P00170009"/>
            <w:bookmarkEnd w:id="57"/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В полном объеме</w:t>
            </w:r>
          </w:p>
        </w:tc>
      </w:tr>
    </w:tbl>
    <w:p>
      <w:pPr>
        <w:pStyle w:val="BodyTex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3"/>
        <w:widowControl/>
        <w:pBdr/>
        <w:shd w:fill="FFFFFF" w:val="clear"/>
        <w:spacing w:before="0" w:after="0"/>
        <w:ind w:hanging="0" w:left="0" w:right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bookmarkStart w:id="58" w:name="P0019"/>
      <w:bookmarkEnd w:id="58"/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br/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hanging="0" w:left="0" w:right="0"/>
        <w:rPr>
          <w:rFonts w:ascii="Times New Roman" w:hAnsi="Times New Roman"/>
          <w:color w:val="000000"/>
          <w:sz w:val="4"/>
          <w:szCs w:val="4"/>
        </w:rPr>
      </w:pPr>
      <w:r>
        <w:rPr>
          <w:rFonts w:ascii="Times New Roman" w:hAnsi="Times New Roman"/>
          <w:color w:val="000000"/>
          <w:sz w:val="4"/>
          <w:szCs w:val="4"/>
        </w:rPr>
      </w:r>
      <w:bookmarkStart w:id="59" w:name="P001A"/>
      <w:bookmarkStart w:id="60" w:name="P001A"/>
      <w:bookmarkEnd w:id="60"/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889"/>
        <w:gridCol w:w="1579"/>
        <w:gridCol w:w="3060"/>
        <w:gridCol w:w="2736"/>
      </w:tblGrid>
      <w:tr>
        <w:trPr/>
        <w:tc>
          <w:tcPr>
            <w:tcW w:w="374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8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060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36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61" w:name="P001A0000"/>
            <w:bookmarkEnd w:id="61"/>
            <w:r>
              <w:rPr>
                <w:sz w:val="24"/>
              </w:rPr>
              <w:t>П/п</w:t>
            </w:r>
          </w:p>
        </w:tc>
        <w:tc>
          <w:tcPr>
            <w:tcW w:w="1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62" w:name="P001A0001"/>
            <w:bookmarkEnd w:id="62"/>
            <w:r>
              <w:rPr>
                <w:sz w:val="24"/>
              </w:rPr>
              <w:t>Наименование документа (обозначение)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63" w:name="P001A0002"/>
            <w:bookmarkEnd w:id="63"/>
            <w:r>
              <w:rPr>
                <w:sz w:val="24"/>
              </w:rPr>
              <w:t>Сведения об утверждении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64" w:name="P001A0003"/>
            <w:bookmarkEnd w:id="64"/>
            <w:r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65" w:name="P001A0004"/>
            <w:bookmarkEnd w:id="65"/>
            <w:r>
              <w:rPr>
                <w:sz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>
        <w:trPr/>
        <w:tc>
          <w:tcPr>
            <w:tcW w:w="96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66" w:name="P001A0005"/>
            <w:bookmarkEnd w:id="66"/>
            <w:r>
              <w:rPr>
                <w:sz w:val="24"/>
              </w:rPr>
              <w:t>Акты отсутствуют</w:t>
            </w:r>
          </w:p>
        </w:tc>
      </w:tr>
    </w:tbl>
    <w:p>
      <w:pPr>
        <w:pStyle w:val="BodyTex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3"/>
        <w:widowControl/>
        <w:pBdr/>
        <w:shd w:fill="FFFFFF" w:val="clear"/>
        <w:spacing w:before="0" w:after="0"/>
        <w:ind w:hanging="0" w:left="0" w:right="0"/>
        <w:jc w:val="center"/>
        <w:rPr>
          <w:rFonts w:ascii="Arial;sans-serif" w:hAnsi="Arial;sans-serif"/>
          <w:b w:val="false"/>
          <w:i w:val="false"/>
          <w:caps w:val="false"/>
          <w:smallCaps w:val="false"/>
          <w:color w:val="444444"/>
          <w:spacing w:val="0"/>
          <w:sz w:val="24"/>
        </w:rPr>
      </w:pPr>
      <w:bookmarkStart w:id="67" w:name="P001C"/>
      <w:bookmarkEnd w:id="67"/>
      <w:r>
        <w:rPr>
          <w:rFonts w:ascii="Arial;sans-serif" w:hAnsi="Arial;sans-serif"/>
          <w:b w:val="false"/>
          <w:i w:val="false"/>
          <w:caps w:val="false"/>
          <w:smallCaps w:val="false"/>
          <w:color w:val="444444"/>
          <w:spacing w:val="0"/>
          <w:sz w:val="24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Раздел VI. ЗАКОНЫ И ИНЫЕ НОРМАТИВНЫЕ ПРАВОВЫЕ АКТЫ СУБЪЕКТОВ РОССИЙСКОЙ ФЕДЕРАЦИИ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hanging="0" w:left="0" w:right="0"/>
        <w:rPr>
          <w:sz w:val="4"/>
          <w:szCs w:val="4"/>
        </w:rPr>
      </w:pPr>
      <w:r>
        <w:rPr>
          <w:sz w:val="4"/>
          <w:szCs w:val="4"/>
        </w:rPr>
      </w:r>
      <w:bookmarkStart w:id="68" w:name="P001D"/>
      <w:bookmarkStart w:id="69" w:name="P001D"/>
      <w:bookmarkEnd w:id="69"/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"/>
        <w:gridCol w:w="2769"/>
        <w:gridCol w:w="1936"/>
        <w:gridCol w:w="2724"/>
        <w:gridCol w:w="1845"/>
      </w:tblGrid>
      <w:tr>
        <w:trPr/>
        <w:tc>
          <w:tcPr>
            <w:tcW w:w="364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6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36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724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845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70" w:name="P001D0000"/>
            <w:bookmarkEnd w:id="70"/>
            <w:r>
              <w:rPr>
                <w:sz w:val="24"/>
              </w:rPr>
              <w:t>П/п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71" w:name="P001D0001"/>
            <w:bookmarkEnd w:id="71"/>
            <w:r>
              <w:rPr>
                <w:sz w:val="24"/>
              </w:rPr>
              <w:t>Наименование документа (обозначение)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72" w:name="P001D0002"/>
            <w:bookmarkEnd w:id="72"/>
            <w:r>
              <w:rPr>
                <w:sz w:val="24"/>
              </w:rPr>
              <w:t>Сведения об утверждении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73" w:name="P001D0003"/>
            <w:bookmarkEnd w:id="73"/>
            <w:r>
              <w:rPr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74" w:name="P001D0004"/>
            <w:bookmarkEnd w:id="74"/>
            <w:r>
              <w:rPr>
                <w:sz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>
        <w:trPr/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75" w:name="P001D0005"/>
            <w:bookmarkEnd w:id="75"/>
            <w:r>
              <w:rPr>
                <w:sz w:val="24"/>
                <w:shd w:fill="auto" w:val="clear"/>
              </w:rPr>
              <w:t>1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Об утверждении Порядка формирования и ведения реестра организаций отдыха детей и их оздоровления в Камчатском крае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highlight w:val="none"/>
                <w:u w:val="none"/>
                <w:shd w:fill="auto" w:val="clear"/>
              </w:rPr>
            </w:pPr>
            <w:r>
              <w:rPr>
                <w:sz w:val="24"/>
                <w:u w:val="none"/>
                <w:shd w:fill="auto" w:val="clear"/>
              </w:rPr>
              <w:t>П</w:t>
            </w:r>
            <w:r>
              <w:rPr>
                <w:sz w:val="24"/>
                <w:u w:val="none"/>
                <w:shd w:fill="auto" w:val="clear"/>
              </w:rPr>
              <w:t>риказ Министерства образования Камчатского края от 17.02.2020 № 174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highlight w:val="none"/>
                <w:shd w:fill="auto" w:val="clear"/>
              </w:rPr>
            </w:pPr>
            <w:bookmarkStart w:id="76" w:name="P001D0008"/>
            <w:bookmarkEnd w:id="76"/>
            <w:r>
              <w:rPr>
                <w:sz w:val="24"/>
                <w:shd w:fill="auto" w:val="clear"/>
              </w:rPr>
              <w:t>Юридические лица и индивидуальные предприниматели, осуществляющи</w:t>
            </w:r>
            <w:r>
              <w:rPr>
                <w:sz w:val="24"/>
                <w:shd w:fill="auto" w:val="clear"/>
              </w:rPr>
              <w:t>е</w:t>
            </w:r>
            <w:r>
              <w:rPr>
                <w:sz w:val="24"/>
                <w:shd w:fill="auto" w:val="clear"/>
              </w:rPr>
              <w:t xml:space="preserve">  деятельность в сфере организации отдыха и оздоровления детей, независимо от их формы собственности и ведомственной принадлежности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77" w:name="P001D0009"/>
            <w:bookmarkEnd w:id="77"/>
            <w:r>
              <w:rPr>
                <w:sz w:val="24"/>
                <w:shd w:fill="auto" w:val="clear"/>
              </w:rPr>
              <w:t>В полном объеме</w:t>
            </w:r>
          </w:p>
        </w:tc>
      </w:tr>
      <w:tr>
        <w:trPr/>
        <w:tc>
          <w:tcPr>
            <w:tcW w:w="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78" w:name="P001D000A"/>
            <w:bookmarkEnd w:id="78"/>
            <w:r>
              <w:rPr>
                <w:sz w:val="24"/>
                <w:shd w:fill="auto" w:val="clear"/>
              </w:rPr>
              <w:t>2</w:t>
            </w:r>
          </w:p>
        </w:tc>
        <w:tc>
          <w:tcPr>
            <w:tcW w:w="2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left"/>
              <w:rPr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themeColor="text1" w:val="000000"/>
                <w:spacing w:val="0"/>
                <w:sz w:val="24"/>
                <w:szCs w:val="24"/>
                <w:shd w:fill="auto" w:val="clear"/>
              </w:rPr>
              <w:t>Об утверждении Положения 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left"/>
              <w:rPr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themeColor="text1" w:val="000000"/>
                <w:spacing w:val="0"/>
                <w:sz w:val="24"/>
                <w:szCs w:val="24"/>
                <w:shd w:fill="auto" w:val="clear"/>
              </w:rPr>
              <w:t>региональном государственном контроле (надзоре) за достоверностью,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left"/>
              <w:rPr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themeColor="text1" w:val="000000"/>
                <w:spacing w:val="0"/>
                <w:sz w:val="24"/>
                <w:szCs w:val="24"/>
                <w:shd w:fill="auto" w:val="clear"/>
              </w:rPr>
              <w:t>актуальностью и полнотой сведений об организациях отдыха детей и их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left"/>
              <w:rPr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themeColor="text1" w:val="000000"/>
                <w:spacing w:val="0"/>
                <w:sz w:val="24"/>
                <w:szCs w:val="24"/>
                <w:shd w:fill="auto" w:val="clear"/>
              </w:rPr>
              <w:t>оздоровления, содержащихся в реестре организаций отдыха детей и их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contextualSpacing/>
              <w:jc w:val="left"/>
              <w:rPr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bookmarkStart w:id="79" w:name="P001D000B"/>
            <w:bookmarkEnd w:id="79"/>
            <w:r>
              <w:rPr>
                <w:rFonts w:ascii="Times New Roman" w:hAnsi="Times New Roman"/>
                <w:b w:val="false"/>
                <w:bCs w:val="false"/>
                <w:color w:themeColor="text1" w:val="000000"/>
                <w:spacing w:val="0"/>
                <w:sz w:val="24"/>
                <w:szCs w:val="24"/>
                <w:shd w:fill="auto" w:val="clear"/>
              </w:rPr>
              <w:t>оздоровления в Камчатском крае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highlight w:val="none"/>
                <w:u w:val="none"/>
                <w:shd w:fill="auto" w:val="clear"/>
              </w:rPr>
            </w:pPr>
            <w:bookmarkStart w:id="80" w:name="P001D000C"/>
            <w:bookmarkEnd w:id="80"/>
            <w:r>
              <w:rPr>
                <w:sz w:val="24"/>
                <w:u w:val="none"/>
                <w:shd w:fill="auto" w:val="clear"/>
              </w:rPr>
              <w:t>П</w:t>
            </w:r>
            <w:r>
              <w:rPr>
                <w:sz w:val="24"/>
                <w:u w:val="none"/>
                <w:shd w:fill="auto" w:val="clear"/>
              </w:rPr>
              <w:t>остановление Правительства Камчатского края от 02.12.2021 № 517-П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highlight w:val="none"/>
                <w:shd w:fill="auto" w:val="clear"/>
              </w:rPr>
            </w:pPr>
            <w:bookmarkStart w:id="81" w:name="P001D000D"/>
            <w:bookmarkEnd w:id="81"/>
            <w:r>
              <w:rPr>
                <w:sz w:val="24"/>
                <w:shd w:fill="auto" w:val="clear"/>
              </w:rPr>
              <w:t>Юридические лица и индивидуальные предприниматели, осуществляющи</w:t>
            </w:r>
            <w:r>
              <w:rPr>
                <w:sz w:val="24"/>
                <w:shd w:fill="auto" w:val="clear"/>
              </w:rPr>
              <w:t>е</w:t>
            </w:r>
            <w:r>
              <w:rPr>
                <w:sz w:val="24"/>
                <w:shd w:fill="auto" w:val="clear"/>
              </w:rPr>
              <w:t xml:space="preserve">  деятельность в сфере организации отдыха и оздоровления детей, независимо от их формы собственности и ведомственной принадлежности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bookmarkStart w:id="82" w:name="P001D000E"/>
            <w:bookmarkEnd w:id="82"/>
            <w:r>
              <w:rPr>
                <w:sz w:val="24"/>
                <w:shd w:fill="auto" w:val="clear"/>
              </w:rPr>
              <w:t>В полном объеме</w:t>
            </w:r>
          </w:p>
        </w:tc>
      </w:tr>
    </w:tbl>
    <w:p>
      <w:pPr>
        <w:pStyle w:val="BodyText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3"/>
        <w:widowControl/>
        <w:pBdr/>
        <w:shd w:fill="FFFFFF" w:val="clear"/>
        <w:spacing w:before="0" w:after="0"/>
        <w:ind w:hanging="0" w:left="0" w:right="0"/>
        <w:jc w:val="center"/>
        <w:rPr>
          <w:rFonts w:ascii="Arial;sans-serif" w:hAnsi="Arial;sans-serif"/>
          <w:b w:val="false"/>
          <w:i w:val="false"/>
          <w:caps w:val="false"/>
          <w:smallCaps w:val="false"/>
          <w:color w:val="444444"/>
          <w:spacing w:val="0"/>
          <w:sz w:val="24"/>
        </w:rPr>
      </w:pPr>
      <w:bookmarkStart w:id="83" w:name="P001F"/>
      <w:bookmarkEnd w:id="83"/>
      <w:r>
        <w:rPr>
          <w:rFonts w:ascii="Arial;sans-serif" w:hAnsi="Arial;sans-serif"/>
          <w:b w:val="false"/>
          <w:i w:val="false"/>
          <w:caps w:val="false"/>
          <w:smallCaps w:val="false"/>
          <w:color w:val="444444"/>
          <w:spacing w:val="0"/>
          <w:sz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444444"/>
          <w:spacing w:val="0"/>
          <w:sz w:val="24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Раздел VII. ИНЫЕ НОРМАТИВНЫЕ ДОКУМЕНТЫ, ОБЯЗАТЕЛЬНОСТЬ СОБЛЮДЕНИЯ КОТОРЫХ УСТАНОВЛЕНА ЗАКОНОДАТЕЛЬСТВОМ РОССИЙСКОЙ ФЕДЕРАЦИИ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hanging="0" w:left="0" w:right="0"/>
        <w:rPr>
          <w:color w:val="000000"/>
          <w:sz w:val="4"/>
          <w:szCs w:val="4"/>
        </w:rPr>
      </w:pPr>
      <w:r>
        <w:rPr>
          <w:color w:val="000000"/>
          <w:sz w:val="4"/>
          <w:szCs w:val="4"/>
        </w:rPr>
      </w:r>
      <w:bookmarkStart w:id="84" w:name="P0020"/>
      <w:bookmarkStart w:id="85" w:name="P0020"/>
      <w:bookmarkEnd w:id="85"/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3579"/>
        <w:gridCol w:w="2010"/>
        <w:gridCol w:w="1956"/>
        <w:gridCol w:w="1732"/>
      </w:tblGrid>
      <w:tr>
        <w:trPr/>
        <w:tc>
          <w:tcPr>
            <w:tcW w:w="361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3579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2010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1956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  <w:tc>
          <w:tcPr>
            <w:tcW w:w="1732" w:type="dxa"/>
            <w:tcBorders/>
            <w:vAlign w:val="center"/>
          </w:tcPr>
          <w:p>
            <w:pPr>
              <w:pStyle w:val="Style15"/>
              <w:ind w:hanging="0" w:left="0" w:right="0"/>
              <w:rPr>
                <w:color w:val="000000"/>
                <w:sz w:val="4"/>
                <w:szCs w:val="4"/>
              </w:rPr>
            </w:pPr>
            <w:r>
              <w:rPr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86" w:name="P00200000"/>
            <w:bookmarkEnd w:id="86"/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87" w:name="P00200001"/>
            <w:bookmarkEnd w:id="87"/>
            <w:r>
              <w:rPr>
                <w:color w:val="000000"/>
                <w:sz w:val="24"/>
              </w:rPr>
              <w:t>Наименование документа (обозначение)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88" w:name="P00200002"/>
            <w:bookmarkEnd w:id="88"/>
            <w:r>
              <w:rPr>
                <w:color w:val="000000"/>
                <w:sz w:val="24"/>
              </w:rPr>
              <w:t>Сведения об утверждении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89" w:name="P00200003"/>
            <w:bookmarkEnd w:id="89"/>
            <w:r>
              <w:rPr>
                <w:color w:val="000000"/>
                <w:sz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90" w:name="P00200004"/>
            <w:bookmarkEnd w:id="90"/>
            <w:r>
              <w:rPr>
                <w:color w:val="000000"/>
                <w:sz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>
        <w:trPr/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91" w:name="P00200005"/>
            <w:bookmarkEnd w:id="91"/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1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</w:rPr>
            </w:pPr>
            <w:r>
              <w:fldChar w:fldCharType="begin"/>
            </w:r>
            <w:r>
              <w:rPr>
                <w:rStyle w:val="Hyperlink"/>
                <w:smallCaps w:val="false"/>
                <w:caps w:val="false"/>
                <w:sz w:val="24"/>
                <w:spacing w:val="0"/>
                <w:i w:val="false"/>
                <w:u w:val="single"/>
                <w:b w:val="false"/>
                <w:shd w:fill="auto" w:val="clear"/>
                <w:rFonts w:ascii="Times New Roman" w:hAnsi="Times New Roman"/>
                <w:color w:val="000000"/>
              </w:rPr>
              <w:instrText xml:space="preserve"> HYPERLINK "https://docs.cntd.ru/document/1200160048" \l "7D20K3"</w:instrText>
            </w:r>
            <w:r>
              <w:rPr>
                <w:rStyle w:val="Hyperlink"/>
                <w:smallCaps w:val="false"/>
                <w:caps w:val="false"/>
                <w:sz w:val="24"/>
                <w:spacing w:val="0"/>
                <w:i w:val="false"/>
                <w:u w:val="single"/>
                <w:b w:val="false"/>
                <w:shd w:fill="auto" w:val="clear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  <w:shd w:fill="auto" w:val="clear"/>
              </w:rPr>
              <w:t>ГОСТ Р 52887-2018</w:t>
            </w:r>
            <w:r>
              <w:rPr>
                <w:rStyle w:val="Hyperlink"/>
                <w:smallCaps w:val="false"/>
                <w:caps w:val="false"/>
                <w:sz w:val="24"/>
                <w:spacing w:val="0"/>
                <w:i w:val="false"/>
                <w:u w:val="single"/>
                <w:b w:val="false"/>
                <w:shd w:fill="auto" w:val="clear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Услуги детям в организациях отдыха и оздоровления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r>
              <w:fldChar w:fldCharType="begin"/>
            </w:r>
            <w:r>
              <w:rPr>
                <w:rStyle w:val="Hyperlink"/>
                <w:smallCaps w:val="false"/>
                <w:caps w:val="false"/>
                <w:dstrike w:val="false"/>
                <w:strike w:val="false"/>
                <w:sz w:val="24"/>
                <w:spacing w:val="0"/>
                <w:i w:val="false"/>
                <w:u w:val="none"/>
                <w:b w:val="false"/>
                <w:effect w:val="none"/>
                <w:shd w:fill="auto" w:val="clear"/>
                <w:szCs w:val="24"/>
                <w:rFonts w:ascii="Times New Roman" w:hAnsi="Times New Roman"/>
                <w:color w:val="000000"/>
              </w:rPr>
              <w:instrText xml:space="preserve"> HYPERLINK "https://docs.cntd.ru/document/550966408" \l "7D20K3"</w:instrText>
            </w:r>
            <w:r>
              <w:rPr>
                <w:rStyle w:val="Hyperlink"/>
                <w:smallCaps w:val="false"/>
                <w:caps w:val="false"/>
                <w:dstrike w:val="false"/>
                <w:strike w:val="false"/>
                <w:sz w:val="24"/>
                <w:spacing w:val="0"/>
                <w:i w:val="false"/>
                <w:u w:val="none"/>
                <w:b w:val="false"/>
                <w:effect w:val="none"/>
                <w:shd w:fill="auto" w:val="clear"/>
                <w:szCs w:val="24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auto" w:val="clear"/>
              </w:rPr>
              <w:t xml:space="preserve">Приказ Федерального агентства по техническому регулированию и метрологии от 31 июля 2018 г. </w:t>
            </w:r>
            <w:r>
              <w:rPr>
                <w:rStyle w:val="Hyperlink"/>
                <w:smallCaps w:val="false"/>
                <w:caps w:val="false"/>
                <w:dstrike w:val="false"/>
                <w:strike w:val="false"/>
                <w:sz w:val="24"/>
                <w:spacing w:val="0"/>
                <w:i w:val="false"/>
                <w:u w:val="none"/>
                <w:b w:val="false"/>
                <w:effect w:val="none"/>
                <w:shd w:fill="auto" w:val="clear"/>
                <w:szCs w:val="24"/>
                <w:rFonts w:ascii="Times New Roman" w:hAnsi="Times New Roman"/>
                <w:color w:val="000000"/>
              </w:rPr>
              <w:fldChar w:fldCharType="end"/>
            </w:r>
            <w:r>
              <w:rPr>
                <w:rStyle w:val="Hyperlink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auto" w:val="clear"/>
              </w:rPr>
              <w:t>№</w:t>
            </w:r>
            <w:r>
              <w:rPr>
                <w:rStyle w:val="Hyperlink"/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effect w:val="none"/>
                <w:shd w:fill="auto" w:val="clear"/>
              </w:rPr>
              <w:t xml:space="preserve"> 444-ст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BodyText"/>
              <w:pBdr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bookmarkStart w:id="92" w:name="P0026000C"/>
            <w:bookmarkEnd w:id="92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Руководитель детского оздоровительного учреждения области</w:t>
            </w:r>
          </w:p>
          <w:p>
            <w:pPr>
              <w:pStyle w:val="BodyText"/>
              <w:pBdr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bookmarkStart w:id="93" w:name="P0026000D"/>
            <w:bookmarkEnd w:id="93"/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В полном объеме</w:t>
            </w:r>
          </w:p>
          <w:p>
            <w:pPr>
              <w:pStyle w:val="Style15"/>
              <w:pBdr/>
              <w:spacing w:before="0" w:after="0"/>
              <w:ind w:hanging="0" w:left="0" w:righ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BodyText"/>
              <w:pBdr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bookmarkStart w:id="94" w:name="P0026000D_Копия_1"/>
            <w:bookmarkEnd w:id="94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 полном объеме</w:t>
            </w:r>
          </w:p>
        </w:tc>
      </w:tr>
      <w:tr>
        <w:trPr/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bookmarkStart w:id="95" w:name="P0020000A"/>
            <w:bookmarkEnd w:id="95"/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2</w:t>
            </w:r>
          </w:p>
        </w:tc>
        <w:tc>
          <w:tcPr>
            <w:tcW w:w="3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bookmarkStart w:id="96" w:name="P0020000B"/>
            <w:bookmarkEnd w:id="96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 xml:space="preserve">Санитарно-эпидемиологические требования к организациям воспитания и обучения, отдыха и оздоровления детей и молодежи </w:t>
            </w: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 xml:space="preserve">(СанПиН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hd w:fill="auto" w:val="clear"/>
              </w:rPr>
              <w:t>2.4.3648-20</w:t>
            </w:r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)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pBdr/>
              <w:spacing w:before="0" w:after="0"/>
              <w:ind w:hanging="0" w:left="0" w:right="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none"/>
                <w:shd w:fill="auto" w:val="clear"/>
              </w:rPr>
              <w:t>Постановление Главного государственного санитарного врача РФ</w:t>
            </w:r>
          </w:p>
          <w:p>
            <w:pPr>
              <w:pStyle w:val="Normal"/>
              <w:widowControl/>
              <w:spacing w:before="0" w:after="0"/>
              <w:ind w:hanging="0" w:left="0" w:right="0"/>
              <w:jc w:val="left"/>
              <w:rPr>
                <w:rFonts w:ascii="Times New Roman" w:hAnsi="Times New Roman"/>
                <w:color w:val="000000"/>
                <w:highlight w:val="none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none"/>
                <w:shd w:fill="auto" w:val="clear"/>
              </w:rPr>
              <w:t>Санитарно-эпидемиологические правила</w:t>
            </w:r>
            <w:bookmarkStart w:id="97" w:name="P0020000C"/>
            <w:bookmarkEnd w:id="97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none"/>
                <w:shd w:fill="auto" w:val="clear"/>
              </w:rPr>
              <w:t xml:space="preserve"> от 28.09.2020 № 28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15"/>
              <w:pBdr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bookmarkStart w:id="98" w:name="P0020000D"/>
            <w:bookmarkEnd w:id="98"/>
            <w:r>
              <w:rPr>
                <w:rFonts w:ascii="Times New Roman" w:hAnsi="Times New Roman"/>
                <w:color w:val="000000"/>
                <w:sz w:val="24"/>
                <w:shd w:fill="auto" w:val="clear"/>
              </w:rPr>
              <w:t>Руководитель организации отдыха детей и их оздоровления, оказывающей услуги на территории Удмуртской Республики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BodyText"/>
              <w:pBdr/>
              <w:spacing w:before="0" w:after="0"/>
              <w:ind w:hanging="0" w:left="0" w:right="0"/>
              <w:rPr>
                <w:rFonts w:ascii="Times New Roman" w:hAnsi="Times New Roman"/>
                <w:color w:val="000000"/>
                <w:sz w:val="24"/>
                <w:highlight w:val="none"/>
                <w:shd w:fill="auto" w:val="clear"/>
              </w:rPr>
            </w:pPr>
            <w:bookmarkStart w:id="99" w:name="P0026000D_Копия_1_Копия_1"/>
            <w:bookmarkEnd w:id="99"/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В полном объеме</w:t>
            </w:r>
          </w:p>
        </w:tc>
      </w:tr>
    </w:tbl>
    <w:p>
      <w:pPr>
        <w:pStyle w:val="BodyText"/>
        <w:rPr>
          <w:color w:val="000000"/>
        </w:rPr>
      </w:pPr>
      <w:r>
        <w:rPr>
          <w:color w:val="00000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Normal"/>
        <w:bidi w:val="0"/>
        <w:jc w:val="left"/>
        <w:rPr/>
      </w:pPr>
      <w:r>
        <w:rPr/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Arial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Tahoma" w:cs="Lohit Devanagari"/>
      <w:color w:val="auto"/>
      <w:kern w:val="2"/>
      <w:sz w:val="24"/>
      <w:szCs w:val="24"/>
      <w:lang w:val="ru-RU" w:eastAsia="zh-CN" w:bidi="hi-IN"/>
    </w:rPr>
  </w:style>
  <w:style w:type="paragraph" w:styleId="Heading3">
    <w:name w:val="Heading 3"/>
    <w:basedOn w:val="Style13"/>
    <w:next w:val="BodyText"/>
    <w:qFormat/>
    <w:pPr>
      <w:spacing w:before="140" w:after="120"/>
      <w:outlineLvl w:val="2"/>
    </w:pPr>
    <w:rPr>
      <w:rFonts w:ascii="Liberation Serif" w:hAnsi="Liberation Serif" w:eastAsia="Tahoma" w:cs="Lohit Devanagari"/>
      <w:b/>
      <w:bCs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cntd.ru/document/901807667" TargetMode="External"/><Relationship Id="rId3" Type="http://schemas.openxmlformats.org/officeDocument/2006/relationships/hyperlink" Target="https://docs.cntd.ru/document/901713538" TargetMode="External"/><Relationship Id="rId4" Type="http://schemas.openxmlformats.org/officeDocument/2006/relationships/hyperlink" Target="https://docs.cntd.ru/document/456080057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</TotalTime>
  <Application>LibreOffice/7.6.7.2$Linux_X86_64 LibreOffice_project/60$Build-2</Application>
  <AppVersion>15.0000</AppVersion>
  <Pages>4</Pages>
  <Words>760</Words>
  <Characters>5267</Characters>
  <CharactersWithSpaces>5944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2023-03-31T10:11:22Z</dcterms:created>
  <dc:creator/>
  <dc:description/>
  <dc:language>ru-RU</dc:language>
  <cp:lastModifiedBy/>
  <dcterms:modified xsi:type="dcterms:W3CDTF">2025-02-07T15:25:55Z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