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D3" w:rsidRDefault="00E553D3" w:rsidP="00E553D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</w:t>
      </w:r>
    </w:p>
    <w:p w:rsidR="00E553D3" w:rsidRDefault="00E553D3" w:rsidP="00E553D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образования и науки Камчатского края</w:t>
      </w:r>
    </w:p>
    <w:p w:rsidR="00E553D3" w:rsidRDefault="00E553D3" w:rsidP="00E553D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 2015 № 647</w:t>
      </w:r>
    </w:p>
    <w:p w:rsidR="00E553D3" w:rsidRDefault="00E553D3" w:rsidP="00E553D3">
      <w:pPr>
        <w:pStyle w:val="OSNOVA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Политика обработки персональных данных </w:t>
      </w:r>
    </w:p>
    <w:p w:rsidR="00E553D3" w:rsidRDefault="00E553D3" w:rsidP="00E553D3">
      <w:pPr>
        <w:pStyle w:val="OSNOVA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ГИС «Сетевой город»</w:t>
      </w:r>
    </w:p>
    <w:p w:rsidR="00E553D3" w:rsidRDefault="00E553D3" w:rsidP="00E553D3">
      <w:pPr>
        <w:pStyle w:val="OSNOVA"/>
        <w:jc w:val="center"/>
        <w:rPr>
          <w:b/>
          <w:sz w:val="28"/>
          <w:szCs w:val="28"/>
        </w:rPr>
      </w:pPr>
    </w:p>
    <w:p w:rsidR="00E553D3" w:rsidRDefault="00E553D3" w:rsidP="00E553D3">
      <w:pPr>
        <w:pStyle w:val="OSNOV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53D3" w:rsidRDefault="00E553D3" w:rsidP="00E553D3">
      <w:pPr>
        <w:pStyle w:val="OSNOVA"/>
        <w:rPr>
          <w:sz w:val="28"/>
          <w:szCs w:val="28"/>
        </w:rPr>
      </w:pP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Политика обработки персональных данных (далее – Политика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 составлена в соответствии с п. 2 ст. 18.1 Федерального закона Российской Федерации от 27.07.2006 №152-ФЗ «О персональных данных» и действует в отношении персональных данных, обрабатываемых в </w:t>
      </w:r>
      <w:r>
        <w:rPr>
          <w:bCs/>
          <w:sz w:val="28"/>
          <w:szCs w:val="28"/>
        </w:rPr>
        <w:t>государственной информационной системе «Сетевой Город» (далее – ГИС «Сетевой город»)</w:t>
      </w:r>
      <w:r>
        <w:rPr>
          <w:sz w:val="28"/>
          <w:szCs w:val="28"/>
        </w:rPr>
        <w:t>, которые может получить Министерство образования Камчатского края (далее – Министерство) от субъекта персональных данных.</w:t>
      </w:r>
      <w:proofErr w:type="gramEnd"/>
    </w:p>
    <w:p w:rsidR="00E553D3" w:rsidRDefault="00E553D3" w:rsidP="00E553D3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Политика распространяется на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полученные как до, так и после подписания настоящей Политики.</w:t>
      </w:r>
    </w:p>
    <w:p w:rsidR="00E553D3" w:rsidRDefault="00E553D3" w:rsidP="00E553D3">
      <w:pPr>
        <w:pStyle w:val="OSNOVA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обрабатываемые</w:t>
      </w:r>
      <w:proofErr w:type="gramEnd"/>
      <w:r>
        <w:rPr>
          <w:b/>
          <w:sz w:val="28"/>
          <w:szCs w:val="28"/>
        </w:rPr>
        <w:t xml:space="preserve"> Министерством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spacing w:before="120" w:after="24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настоящей Политики под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понимаются персональные данные учащихся, их родителей или законных представителей, граждан, подавших заявления на зачисление детей в образовательные организации в Камчатском крае, детей и их родителей или законных представителей, сотрудников и руководителей образовательных организаций в Камчатском крае.</w:t>
      </w:r>
    </w:p>
    <w:p w:rsidR="00E553D3" w:rsidRDefault="00E553D3" w:rsidP="00E553D3">
      <w:pPr>
        <w:pStyle w:val="OSNOVA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сбора и обработки </w:t>
      </w:r>
      <w:proofErr w:type="spellStart"/>
      <w:r>
        <w:rPr>
          <w:b/>
          <w:sz w:val="28"/>
          <w:szCs w:val="28"/>
        </w:rPr>
        <w:t>ПДн</w:t>
      </w:r>
      <w:proofErr w:type="spellEnd"/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Министерство собирает и хранит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 целью организации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сбора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Министерство обеспечивает возможность реализации с использованием ГИС следующего перечня услуг: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Камчатского края;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lastRenderedPageBreak/>
        <w:t>предоставление информации об организации начального, среднего и дополнительного профессионального образования;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Камчатского края об участниках единого государственного экзамена и о результатах единого государственного экзамена;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зачисление в образовательную организацию;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E553D3" w:rsidRDefault="00E553D3" w:rsidP="00E553D3">
      <w:pPr>
        <w:pStyle w:val="OSNOVA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(модулей), годовых календарных учебных графиках.</w:t>
      </w:r>
    </w:p>
    <w:p w:rsidR="00E553D3" w:rsidRDefault="00E553D3" w:rsidP="00E553D3">
      <w:pPr>
        <w:pStyle w:val="OSNOVA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обработки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и их передачи третьим лицам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вправе передать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третьим лицам исключительно в случаях, предусмотренных законодательством Российской Федерации.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Министерство руководствуется Конституцией Российской Федерации, Федеральным законом Российской Федерации от 27.07.2006 № 152-ФЗ «О персональных данных», федеральным законодательством в сфере образования, настоящей Политикой и Положением о персональных данных в Министерстве образования и науки Камчатского края.</w:t>
      </w:r>
    </w:p>
    <w:p w:rsidR="00E553D3" w:rsidRDefault="00E553D3" w:rsidP="00E553D3">
      <w:pPr>
        <w:pStyle w:val="OSNOVA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Меры, применяемые для защиты </w:t>
      </w:r>
      <w:proofErr w:type="spellStart"/>
      <w:r>
        <w:rPr>
          <w:b/>
          <w:sz w:val="28"/>
          <w:szCs w:val="28"/>
        </w:rPr>
        <w:t>ПДн</w:t>
      </w:r>
      <w:proofErr w:type="spellEnd"/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принимает необходимые и достаточные технические и организационные меры для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:rsidR="00E553D3" w:rsidRDefault="00E553D3" w:rsidP="00E553D3">
      <w:pPr>
        <w:pStyle w:val="OSNOVA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Политики. Применимое законодательство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Министерство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странице Министерства на официальном сайте исполнительных органов государственной власти Камчатского края, если иное не предусмотрено новой редакцией Политики.</w:t>
      </w:r>
    </w:p>
    <w:p w:rsidR="00E553D3" w:rsidRDefault="00E553D3" w:rsidP="00E553D3">
      <w:pPr>
        <w:pStyle w:val="OSNOVA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Действующая редакция хранится в месте нахождения Министерства по адресу: 683000, г. Петропавловск-Камчатский, ул. Советская, 35, электронная версия Политики – на странице Министерства на официальном сайте исполнительных органов государственной власти Камчатского края по адресу: </w:t>
      </w:r>
      <w:r>
        <w:rPr>
          <w:i/>
          <w:sz w:val="28"/>
          <w:szCs w:val="28"/>
          <w:lang w:val="en-US"/>
        </w:rPr>
        <w:t>http</w:t>
      </w:r>
      <w:r>
        <w:rPr>
          <w:i/>
          <w:sz w:val="28"/>
          <w:szCs w:val="28"/>
        </w:rPr>
        <w:t>://</w:t>
      </w:r>
      <w:r>
        <w:rPr>
          <w:i/>
          <w:sz w:val="28"/>
          <w:szCs w:val="28"/>
          <w:lang w:val="en-US"/>
        </w:rPr>
        <w:t>www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kamchatka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gov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553D3" w:rsidRDefault="00E553D3" w:rsidP="00E553D3">
      <w:pPr>
        <w:pStyle w:val="OSNOVA"/>
        <w:numPr>
          <w:ilvl w:val="0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 настоящей Политике и отношениям между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Министерством подлежит применению право Российской Федерации.</w:t>
      </w:r>
    </w:p>
    <w:p w:rsidR="00E553D3" w:rsidRDefault="00E553D3" w:rsidP="00E553D3">
      <w:pPr>
        <w:pStyle w:val="OSNOVA"/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>7. Обратная связь</w:t>
      </w:r>
    </w:p>
    <w:p w:rsidR="00E553D3" w:rsidRDefault="00E553D3" w:rsidP="00E553D3">
      <w:pPr>
        <w:pStyle w:val="OSNOVA"/>
        <w:rPr>
          <w:i/>
          <w:sz w:val="28"/>
          <w:szCs w:val="28"/>
        </w:rPr>
      </w:pPr>
      <w:r>
        <w:rPr>
          <w:sz w:val="28"/>
          <w:szCs w:val="28"/>
        </w:rPr>
        <w:t xml:space="preserve">7.1. Адрес электронной почты: </w:t>
      </w:r>
      <w:proofErr w:type="spellStart"/>
      <w:r>
        <w:rPr>
          <w:rStyle w:val="a3"/>
          <w:sz w:val="28"/>
          <w:szCs w:val="28"/>
          <w:lang w:val="en-US"/>
        </w:rPr>
        <w:t>obraz</w:t>
      </w:r>
      <w:proofErr w:type="spellEnd"/>
      <w:r>
        <w:rPr>
          <w:rStyle w:val="a3"/>
          <w:sz w:val="28"/>
          <w:szCs w:val="28"/>
        </w:rPr>
        <w:t>@</w:t>
      </w:r>
      <w:proofErr w:type="spellStart"/>
      <w:r>
        <w:rPr>
          <w:rStyle w:val="a3"/>
          <w:sz w:val="28"/>
          <w:szCs w:val="28"/>
          <w:lang w:val="en-US"/>
        </w:rPr>
        <w:t>kamgov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.</w:t>
      </w:r>
    </w:p>
    <w:p w:rsidR="00E553D3" w:rsidRDefault="00E553D3" w:rsidP="00E553D3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7.2. Почтовый адрес: 683000, г. Петропавловск-Камчатский,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35.</w:t>
      </w:r>
    </w:p>
    <w:p w:rsidR="00521F2D" w:rsidRDefault="00521F2D">
      <w:bookmarkStart w:id="0" w:name="_GoBack"/>
      <w:bookmarkEnd w:id="0"/>
    </w:p>
    <w:sectPr w:rsidR="0052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898"/>
    <w:multiLevelType w:val="multilevel"/>
    <w:tmpl w:val="83A61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88B5F24"/>
    <w:multiLevelType w:val="hybridMultilevel"/>
    <w:tmpl w:val="472A8CBC"/>
    <w:lvl w:ilvl="0" w:tplc="D5189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7"/>
    <w:rsid w:val="00521F2D"/>
    <w:rsid w:val="00B03907"/>
    <w:rsid w:val="00E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___OSNOVA"/>
    <w:basedOn w:val="a"/>
    <w:qFormat/>
    <w:rsid w:val="00E553D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3">
    <w:name w:val="Emphasis"/>
    <w:basedOn w:val="a0"/>
    <w:uiPriority w:val="20"/>
    <w:qFormat/>
    <w:rsid w:val="00E55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___OSNOVA"/>
    <w:basedOn w:val="a"/>
    <w:qFormat/>
    <w:rsid w:val="00E553D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3">
    <w:name w:val="Emphasis"/>
    <w:basedOn w:val="a0"/>
    <w:uiPriority w:val="20"/>
    <w:qFormat/>
    <w:rsid w:val="00E55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Кобренкова Лариса Николаевна</dc:creator>
  <cp:keywords/>
  <dc:description/>
  <cp:lastModifiedBy>Кобренкова Лариса Николаевна</cp:lastModifiedBy>
  <cp:revision>2</cp:revision>
  <dcterms:created xsi:type="dcterms:W3CDTF">2015-09-23T22:58:00Z</dcterms:created>
  <dcterms:modified xsi:type="dcterms:W3CDTF">2015-09-23T22:58:00Z</dcterms:modified>
</cp:coreProperties>
</file>