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3" w:rsidRPr="00B6635F" w:rsidRDefault="002A4183" w:rsidP="00B6635F">
      <w:pPr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F16221"/>
          <w:kern w:val="36"/>
          <w:sz w:val="20"/>
          <w:szCs w:val="20"/>
          <w:lang w:eastAsia="ru-RU"/>
        </w:rPr>
      </w:pPr>
      <w:r w:rsidRPr="00B6635F">
        <w:rPr>
          <w:rFonts w:ascii="Comic Sans MS" w:eastAsia="Times New Roman" w:hAnsi="Comic Sans MS" w:cs="Times New Roman"/>
          <w:b/>
          <w:bCs/>
          <w:color w:val="F16221"/>
          <w:kern w:val="36"/>
          <w:sz w:val="20"/>
          <w:szCs w:val="20"/>
          <w:lang w:eastAsia="ru-RU"/>
        </w:rPr>
        <w:t>КАК ОТКРЫТЬ ЧАСТНЫЙ ДЕТСКИЙ САД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О дефиците мест в муниципальные детские сады в последние годы говорят, практически, все. О том, что частный детский сад можно сделать своим бизнесом и довольно-таки </w:t>
      </w:r>
      <w:proofErr w:type="gramStart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прибыльным бизнесом</w:t>
      </w:r>
      <w:proofErr w:type="gramEnd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, говорят гораздо меньше. Стоит ли этим заниматься и вникать во все тонкости, как отрыть частный детский сад? Вкладывать свои деньги, время, часть жизни? Может, дефицит ме</w:t>
      </w:r>
      <w:proofErr w:type="gramStart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ст вск</w:t>
      </w:r>
      <w:proofErr w:type="gramEnd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оре исчезнет?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Насколько глобальна эта проблема можно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понять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увидев следующие цифры: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данным Агентства Стратегических Инициатив (АСИ), на начало 2013 г. в России насчитывается 10 775 000 детей дошкольного возраста. Из них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4 892 000 не получают услуги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дошкольного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образования,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5 883 000 — получают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(подсчитано по количеству мест в муниципальных садах). Из тех, кто не получает,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1937 000 стоят в очереди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2 955 000 не стоят в очереди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 есть около 50% детей дошкольного возраста во всех регионах не может реализовать свое конституционное право на дошкольное образование.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Нужно также понимать, что,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взирая на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обещания мэров и губернаторов, построить такое количество муниципальных и государственных садов не удастся просто потому, что не хватит средств. На сегодняшний день строительство только одного места обходится в среднем 900 000 рублей! А в дальневосточных и северных районах более 1 500 000! И это только строительство. Мы не говорим об оснащении и содержании.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Поэтому развитие частных садиков, мини-садов, дошкольных групп – это реальный выход из этой сложной ситуации. На федеральном уровне это хорошо понимают, поэтому уже более трех лет развитие негосударственной системы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дошкольного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образования и ликвидация очереди в детские сады объявляется одной из наиболее важных задач для всех уровней власти.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Проблема в том, что между возведением этой задачи в ряд первоочередных на федеральном уровне и помощью конкретным людям, желающим открыть частные сады, существует очень много барьеров, «белых пятен» и неясности.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Из-за запутанного законодательства, постоянно меняющихся требований и просто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некомпетенции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чиновников появляется гораздо меньше частных садов, чем могло бы, а существующие постоянно пребывают в сомнениях: насколько они легальны?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Что имеют право делать? Каким правилам подчиняться? Как открыть частный детский сад? И множество других вопросов.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помощь желающим открыть частный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садик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послужит эта статья.</w:t>
      </w:r>
    </w:p>
    <w:p w:rsidR="002A4183" w:rsidRPr="00B6635F" w:rsidRDefault="002A4183" w:rsidP="00B6635F">
      <w:pPr>
        <w:spacing w:after="0" w:line="240" w:lineRule="auto"/>
        <w:ind w:firstLine="709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</w:pPr>
      <w:r w:rsidRPr="00B6635F"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  <w:t>Сначала ответим на наиболее часто задаваемый вопрос: как открыть частный детский сад и </w:t>
      </w:r>
      <w:r w:rsidRPr="00B6635F"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bdr w:val="none" w:sz="0" w:space="0" w:color="auto" w:frame="1"/>
          <w:lang w:eastAsia="ru-RU"/>
        </w:rPr>
        <w:t>кто имеет право оказывать данные услуги?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Во-первых, нужно иметь в виду, что, говоря о детских садах, мы подразумеваем оказание двух услуг:</w:t>
      </w:r>
    </w:p>
    <w:p w:rsidR="002A4183" w:rsidRPr="00B6635F" w:rsidRDefault="002A4183" w:rsidP="00B6635F">
      <w:pPr>
        <w:numPr>
          <w:ilvl w:val="0"/>
          <w:numId w:val="1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услуга по дошкольному образованию,</w:t>
      </w:r>
    </w:p>
    <w:p w:rsidR="002A4183" w:rsidRPr="00B6635F" w:rsidRDefault="002A4183" w:rsidP="00B6635F">
      <w:pPr>
        <w:numPr>
          <w:ilvl w:val="0"/>
          <w:numId w:val="1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услуга по уходу и присмотру за детьми дошкольного возраста.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Образовательную деятельность имеют право вести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некоммерческие организации и индивидуальные предприниматели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(ФЗ «Об образовании в РФ», ст. 21).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Для этого они выбирают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код ОКВЭД 80.10.1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В новом законе также прописаны «и иные юридические лица…» (ст. 31.5). Это позволяет предположить, что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 только некоммерческие организации могут осуществлять образовательную деятельность, н</w:t>
      </w:r>
      <w:proofErr w:type="gramStart"/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 и ООО</w:t>
      </w:r>
      <w:proofErr w:type="gramEnd"/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, ЗАО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То есть те организации, которые не могли до недавнего времени этого делать.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Как это будет выглядеть на практике – посмотрим. В любом случае, эти организации должны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получить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лицензию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Индивидуальные предприниматели в новом законе об образовании делятся на тех, кто осуществляет образовательную деятельность непосредственно, и на тех, кто использует педагогический персонал. Вторые также должны будут получить лицензию (до 1 января 2014 г.). Однако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сегодняшний день не разработаны документы, определяющие порядок получения лицензии индивидуальными предпринимателями. Есть проект Положения, но он до сих пор не принят.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вы не хотите получать лицензию, то можно выбрать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код 85.32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— предоставление социальных услуг без обеспечения проживания (дневной уход за детьми (ясли, сады)). Этот вид деятельности не лицензируется. Предоставлять ее могут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индивидуальные предприниматели, некоммерческие организации и иные юридические лица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Часто в статьях встречается утверждение, что детским садом может называться только дошкольное учреждение, имеющее лицензию. Это неверно. Детский сад – это просто название, которое не имеет правового статуса. Для вас важно – в какой организационно-правовой форме вы зарегистрированы.</w:t>
      </w:r>
    </w:p>
    <w:p w:rsidR="002A4183" w:rsidRPr="00B6635F" w:rsidRDefault="002A4183" w:rsidP="00B6635F">
      <w:pPr>
        <w:spacing w:after="0" w:line="240" w:lineRule="auto"/>
        <w:ind w:firstLine="709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</w:pPr>
      <w:r w:rsidRPr="00B6635F"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  <w:t>Какую же организационно-правовую форму выбрать?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Этот вопрос вы должны решить сами. При этом стоит учесть следующее:</w:t>
      </w:r>
    </w:p>
    <w:p w:rsidR="002A4183" w:rsidRPr="00B6635F" w:rsidRDefault="002A4183" w:rsidP="00B6635F">
      <w:pPr>
        <w:numPr>
          <w:ilvl w:val="0"/>
          <w:numId w:val="2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Только индивидуальные предприниматели могут осуществлять образовательную деятельность без получения лицензии, если они ведут эту деятельность самостоятельно.</w:t>
      </w:r>
    </w:p>
    <w:p w:rsidR="002A4183" w:rsidRPr="00B6635F" w:rsidRDefault="002A4183" w:rsidP="00B6635F">
      <w:pPr>
        <w:numPr>
          <w:ilvl w:val="0"/>
          <w:numId w:val="2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Только индивидуальные предприниматели имеют право вести деятельность в жилых помещениях.</w:t>
      </w:r>
    </w:p>
    <w:p w:rsidR="002A4183" w:rsidRPr="00B6635F" w:rsidRDefault="002A4183" w:rsidP="00B6635F">
      <w:pPr>
        <w:numPr>
          <w:ilvl w:val="0"/>
          <w:numId w:val="2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Административные штрафы для индивидуальных предпринимателей на порядок ниже, чем для юридических лиц.</w:t>
      </w:r>
    </w:p>
    <w:p w:rsidR="002A4183" w:rsidRPr="00B6635F" w:rsidRDefault="002A4183" w:rsidP="00B6635F">
      <w:pPr>
        <w:numPr>
          <w:ilvl w:val="0"/>
          <w:numId w:val="2"/>
        </w:numPr>
        <w:spacing w:after="0" w:line="180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Зарегистрировать и начать деятельность для индивидуальных предпринимателей легче и дешевле.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Нужно иметь в виду, что в данный момент мы все, и также правовая система в области образования, находимся на перепутье. В 2010 году появились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новые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САНПИНы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которые учитывали и признавали существование частных садов. Для них специально была написана 11 глава. Это было достаточно революционно и продвинуло вперед развитие частного сектора, ответив на вопрос: «Как открыть частный детский сад».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Однако, пытаясь идти в ногу со временем и пытаясь упорядочить этот сектор, Роспотребнадзор, похоже, запутался в своих требованиях. По крайней мере, на сегодняшний день появились и уже действуют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САНПИНы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которые регламентируют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деятельность дошкольных организаций ЛЮБОЙ формы собственности, находящиеся в нежилом помещении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В своей объяснительной записке Роспотребнадзор уверял, что многие требования смягчил и придал им рекомендательный характер. Об этих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САНПИНах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мы поговорим в следующий раз.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НО до сих пор нет НИКАКИХ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САНПИНов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для садиков, </w:t>
      </w: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действующих в жилых помещениях</w:t>
      </w: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! Роспотребнадзор рассылал несколько раз проекты таких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САНПИНов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однако, получив в ответ множество вопросов, до сих пор не смог на них ответить.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 что в данный момент те предприниматели, которые работают в жилых помещениях, не подчиняются никаким нормам.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не может не вызывать озабоченности.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Ясно, что такая ситуация не продлится долго, поэтому рекомендую «держать руку на пульсе» и, как минимум, заглядывать на сайт для получения новостей из Роспотребнадзора.</w:t>
      </w:r>
    </w:p>
    <w:p w:rsidR="002A4183" w:rsidRPr="00B6635F" w:rsidRDefault="002A4183" w:rsidP="00B6635F">
      <w:pPr>
        <w:spacing w:after="0" w:line="240" w:lineRule="auto"/>
        <w:ind w:firstLine="709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</w:pPr>
      <w:r w:rsidRPr="00B6635F"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bdr w:val="none" w:sz="0" w:space="0" w:color="auto" w:frame="1"/>
          <w:lang w:eastAsia="ru-RU"/>
        </w:rPr>
        <w:t>Какую ответственность несут предприниматели?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первую очередь контролером является потребитель. Я всегда подчеркиваю, что, прежде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чем отдать ребенка в детский сад (муниципальный, частный), нужно проверить качество услуг.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Что нужно спросить у владельца частного сада:</w:t>
      </w:r>
    </w:p>
    <w:p w:rsidR="002A4183" w:rsidRPr="00B6635F" w:rsidRDefault="002A4183" w:rsidP="00B6635F">
      <w:pPr>
        <w:numPr>
          <w:ilvl w:val="0"/>
          <w:numId w:val="3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какой форме он зарегистрирован и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попросить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свидетельство о регистрации.</w:t>
      </w:r>
    </w:p>
    <w:p w:rsidR="002A4183" w:rsidRPr="00B6635F" w:rsidRDefault="002A4183" w:rsidP="00B6635F">
      <w:pPr>
        <w:numPr>
          <w:ilvl w:val="0"/>
          <w:numId w:val="3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Какой код ОКВЭД? Если не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образовательный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то лицензию не спрашивайте.</w:t>
      </w:r>
    </w:p>
    <w:p w:rsidR="002A4183" w:rsidRPr="00B6635F" w:rsidRDefault="002A4183" w:rsidP="00B6635F">
      <w:pPr>
        <w:numPr>
          <w:ilvl w:val="0"/>
          <w:numId w:val="3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Попросить документы на помещение: помещение свое или арендуется?</w:t>
      </w:r>
    </w:p>
    <w:p w:rsidR="002A4183" w:rsidRPr="00B6635F" w:rsidRDefault="002A4183" w:rsidP="00B6635F">
      <w:pPr>
        <w:numPr>
          <w:ilvl w:val="0"/>
          <w:numId w:val="3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Договор с родителями должен быть ОБЯЗАТЕЛЬНО!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нужно знать, что предприниматели подчиняются Закону о защите прав потребителей, то есть они должны предоставлять информацию о себе и своей деятельности. Это также прописано в новом законе об образовании (ст. 32).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Что нужно понимать: лицензия – это просто бумажка, которая дается на определенное время и подтверждает, что в данной организации имеют право реализовывать такую-то программу. Этот документ не гарантирует вам качество услуг. Поэтому не надо его переоценивать.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Предприниматели могут нести административную и уголовную ответственность. Например, если зарегистрирован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 ООО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а деятельность ведется в жилом помещении, то это нарушение.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будем говорить о нелегальных предпринимателях – их нужно искоренять. Родители, оставляющие ребенка в таком «садике», практически оставляют его где-нибудь на рынке или в магазине. Никто, кроме родителей, за него ответственности не несет!</w:t>
      </w:r>
    </w:p>
    <w:p w:rsidR="002A4183" w:rsidRPr="00B6635F" w:rsidRDefault="002A4183" w:rsidP="00B6635F">
      <w:pPr>
        <w:spacing w:after="0" w:line="240" w:lineRule="auto"/>
        <w:ind w:firstLine="709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</w:pPr>
      <w:r w:rsidRPr="00B6635F">
        <w:rPr>
          <w:rFonts w:ascii="Comic Sans MS" w:eastAsia="Times New Roman" w:hAnsi="Comic Sans MS" w:cs="Times New Roman"/>
          <w:b/>
          <w:bCs/>
          <w:color w:val="F16221"/>
          <w:sz w:val="20"/>
          <w:szCs w:val="20"/>
          <w:lang w:eastAsia="ru-RU"/>
        </w:rPr>
        <w:t>Кто контролирует качество услуг?</w:t>
      </w:r>
    </w:p>
    <w:p w:rsidR="002A4183" w:rsidRPr="00B6635F" w:rsidRDefault="002A4183" w:rsidP="00B6635F">
      <w:pPr>
        <w:numPr>
          <w:ilvl w:val="0"/>
          <w:numId w:val="4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предприниматель не зарегистрирован, то он ведет незаконную предпринимательскую деятельность. В таком случае в действие вступает налоговая инспекция.</w:t>
      </w:r>
    </w:p>
    <w:p w:rsidR="002A4183" w:rsidRPr="00B6635F" w:rsidRDefault="002A4183" w:rsidP="00B6635F">
      <w:pPr>
        <w:numPr>
          <w:ilvl w:val="0"/>
          <w:numId w:val="4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Если он не имеет договора аренды или права собственности на помещение – это нарушение, которым занимается жилищная инспекция.</w:t>
      </w:r>
    </w:p>
    <w:p w:rsidR="002A4183" w:rsidRPr="00B6635F" w:rsidRDefault="002A4183" w:rsidP="00B6635F">
      <w:pPr>
        <w:numPr>
          <w:ilvl w:val="0"/>
          <w:numId w:val="4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Если предприниматель не соблюдает нормы </w:t>
      </w:r>
      <w:proofErr w:type="spell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САНПИНа</w:t>
      </w:r>
      <w:proofErr w:type="spell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это нарушение, и Роспотребнадзор может наложить штраф.</w:t>
      </w:r>
    </w:p>
    <w:p w:rsidR="002A4183" w:rsidRPr="00B6635F" w:rsidRDefault="002A4183" w:rsidP="00B6635F">
      <w:pPr>
        <w:numPr>
          <w:ilvl w:val="0"/>
          <w:numId w:val="4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Сотрудники МЧС проверяют противопожарную безопасность. Здесь есть расхождения между требованиями к нежилым и к жилым помещениям. В эти тонкости мы не будем сейчас вдаваться.</w:t>
      </w:r>
    </w:p>
    <w:p w:rsidR="002A4183" w:rsidRPr="00B6635F" w:rsidRDefault="002A4183" w:rsidP="00B6635F">
      <w:pPr>
        <w:numPr>
          <w:ilvl w:val="0"/>
          <w:numId w:val="4"/>
        </w:numPr>
        <w:spacing w:after="0" w:line="225" w:lineRule="atLeast"/>
        <w:ind w:left="0"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 неправильном ведении бухучета и налогового учета – налоговая инспекция имеет право вас проверить.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Что нужно знать (как минимум):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Все органы контроля работают по заявлениям. Если на вас нет жалоб (недовольные родители, соседи, ТСЖ, сотрудники, конкуренты), то проверить вас могут только один раз в три года. Если же на вас поступила жалоба, то проверить ее </w:t>
      </w:r>
      <w:proofErr w:type="gramStart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обязаны</w:t>
      </w:r>
      <w:proofErr w:type="gramEnd"/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к вам придут.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Более подробно о правах и обязанностях предпринимателей и контролирующих органов мы расскажем в следующих статьях.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Автор — Марина Петрова,  член Международной ассоциации </w:t>
      </w:r>
      <w:proofErr w:type="gramStart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бизнес-консультантов</w:t>
      </w:r>
      <w:proofErr w:type="gramEnd"/>
      <w:r w:rsidRPr="00B6635F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(IAPBC), председатель МОО «Дальневосточная ассоциация дошкольных организаций».</w:t>
      </w:r>
    </w:p>
    <w:p w:rsidR="002A4183" w:rsidRPr="00B6635F" w:rsidRDefault="002A4183" w:rsidP="00B6635F">
      <w:pPr>
        <w:spacing w:after="0" w:line="225" w:lineRule="atLeast"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6635F"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ПРОЕКТ «Создаем прибыльный детский сад», </w:t>
      </w:r>
      <w:r w:rsidRPr="00B6635F">
        <w:rPr>
          <w:rFonts w:ascii="Tahoma" w:eastAsia="Times New Roman" w:hAnsi="Tahoma" w:cs="Tahoma"/>
          <w:i/>
          <w:iCs/>
          <w:color w:val="0000FF"/>
          <w:sz w:val="20"/>
          <w:szCs w:val="20"/>
          <w:bdr w:val="none" w:sz="0" w:space="0" w:color="auto" w:frame="1"/>
          <w:lang w:eastAsia="ru-RU"/>
        </w:rPr>
        <w:t>www.biznessad.ru</w:t>
      </w:r>
    </w:p>
    <w:p w:rsidR="00BB3109" w:rsidRPr="00B6635F" w:rsidRDefault="00BB3109" w:rsidP="00B6635F">
      <w:pPr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BB3109" w:rsidRPr="00B6635F" w:rsidSect="00B6635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F93"/>
    <w:multiLevelType w:val="multilevel"/>
    <w:tmpl w:val="F904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F3A92"/>
    <w:multiLevelType w:val="multilevel"/>
    <w:tmpl w:val="73A2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76ADB"/>
    <w:multiLevelType w:val="multilevel"/>
    <w:tmpl w:val="62D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666086"/>
    <w:multiLevelType w:val="multilevel"/>
    <w:tmpl w:val="792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D"/>
    <w:rsid w:val="002A4183"/>
    <w:rsid w:val="003573AB"/>
    <w:rsid w:val="00B6635F"/>
    <w:rsid w:val="00BB3109"/>
    <w:rsid w:val="00D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Малоземова Юлия Алексеевна</dc:creator>
  <cp:keywords/>
  <dc:description/>
  <cp:lastModifiedBy>Малоземова Юлия Алексеевна</cp:lastModifiedBy>
  <cp:revision>3</cp:revision>
  <dcterms:created xsi:type="dcterms:W3CDTF">2014-05-06T02:05:00Z</dcterms:created>
  <dcterms:modified xsi:type="dcterms:W3CDTF">2014-05-25T21:16:00Z</dcterms:modified>
</cp:coreProperties>
</file>