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02" w:rsidRPr="000927C2" w:rsidRDefault="00093902" w:rsidP="008235FF">
      <w:pPr>
        <w:jc w:val="center"/>
        <w:rPr>
          <w:rFonts w:ascii="Tahoma" w:hAnsi="Tahoma" w:cs="Tahoma"/>
          <w:b/>
          <w:sz w:val="20"/>
          <w:szCs w:val="20"/>
        </w:rPr>
      </w:pPr>
      <w:r w:rsidRPr="000927C2">
        <w:rPr>
          <w:rFonts w:ascii="Tahoma" w:hAnsi="Tahoma" w:cs="Tahoma"/>
          <w:b/>
          <w:sz w:val="20"/>
          <w:szCs w:val="20"/>
        </w:rPr>
        <w:t>Прежде чем открыть частный детский сад…</w:t>
      </w:r>
      <w:bookmarkStart w:id="0" w:name="_GoBack"/>
      <w:bookmarkEnd w:id="0"/>
    </w:p>
    <w:p w:rsidR="00093902" w:rsidRPr="000927C2" w:rsidRDefault="00093902" w:rsidP="00093902">
      <w:pPr>
        <w:rPr>
          <w:rFonts w:ascii="Tahoma" w:hAnsi="Tahoma" w:cs="Tahoma"/>
          <w:sz w:val="20"/>
          <w:szCs w:val="20"/>
        </w:rPr>
      </w:pPr>
      <w:r w:rsidRPr="000927C2">
        <w:rPr>
          <w:rFonts w:ascii="Tahoma" w:hAnsi="Tahoma" w:cs="Tahoma"/>
          <w:sz w:val="20"/>
          <w:szCs w:val="20"/>
        </w:rPr>
        <w:t>План статьи:</w:t>
      </w:r>
    </w:p>
    <w:p w:rsidR="00093902" w:rsidRPr="000927C2" w:rsidRDefault="00093902" w:rsidP="008235FF">
      <w:pPr>
        <w:pStyle w:val="a3"/>
        <w:numPr>
          <w:ilvl w:val="0"/>
          <w:numId w:val="1"/>
        </w:numPr>
        <w:spacing w:after="0" w:line="240" w:lineRule="auto"/>
        <w:jc w:val="both"/>
        <w:rPr>
          <w:rFonts w:ascii="Tahoma" w:hAnsi="Tahoma" w:cs="Tahoma"/>
          <w:sz w:val="20"/>
          <w:szCs w:val="20"/>
        </w:rPr>
      </w:pPr>
      <w:r w:rsidRPr="000927C2">
        <w:rPr>
          <w:rFonts w:ascii="Tahoma" w:hAnsi="Tahoma" w:cs="Tahoma"/>
          <w:sz w:val="20"/>
          <w:szCs w:val="20"/>
        </w:rPr>
        <w:t>Ситуация с доступностью мест в муниципальных садах сегодня по стране – статистика.</w:t>
      </w:r>
    </w:p>
    <w:p w:rsidR="00093902" w:rsidRPr="000927C2" w:rsidRDefault="00093902" w:rsidP="008235FF">
      <w:pPr>
        <w:pStyle w:val="a3"/>
        <w:numPr>
          <w:ilvl w:val="0"/>
          <w:numId w:val="1"/>
        </w:numPr>
        <w:spacing w:after="0" w:line="240" w:lineRule="auto"/>
        <w:jc w:val="both"/>
        <w:rPr>
          <w:rFonts w:ascii="Tahoma" w:hAnsi="Tahoma" w:cs="Tahoma"/>
          <w:sz w:val="20"/>
          <w:szCs w:val="20"/>
        </w:rPr>
      </w:pPr>
      <w:r w:rsidRPr="000927C2">
        <w:rPr>
          <w:rFonts w:ascii="Tahoma" w:hAnsi="Tahoma" w:cs="Tahoma"/>
          <w:sz w:val="20"/>
          <w:szCs w:val="20"/>
        </w:rPr>
        <w:t>Федеральная и региональная политика по развитию частных садов</w:t>
      </w:r>
    </w:p>
    <w:p w:rsidR="00093902" w:rsidRPr="000927C2" w:rsidRDefault="00093902" w:rsidP="008235FF">
      <w:pPr>
        <w:pStyle w:val="a3"/>
        <w:numPr>
          <w:ilvl w:val="0"/>
          <w:numId w:val="1"/>
        </w:numPr>
        <w:spacing w:after="0" w:line="240" w:lineRule="auto"/>
        <w:jc w:val="both"/>
        <w:rPr>
          <w:rFonts w:ascii="Tahoma" w:hAnsi="Tahoma" w:cs="Tahoma"/>
          <w:sz w:val="20"/>
          <w:szCs w:val="20"/>
        </w:rPr>
      </w:pPr>
      <w:r w:rsidRPr="000927C2">
        <w:rPr>
          <w:rFonts w:ascii="Tahoma" w:hAnsi="Tahoma" w:cs="Tahoma"/>
          <w:sz w:val="20"/>
          <w:szCs w:val="20"/>
        </w:rPr>
        <w:t>Кто может вести эту деятельность – организационно-правовые формы</w:t>
      </w:r>
    </w:p>
    <w:p w:rsidR="00093902" w:rsidRPr="000927C2" w:rsidRDefault="00093902" w:rsidP="008235FF">
      <w:pPr>
        <w:spacing w:after="0" w:line="240" w:lineRule="auto"/>
        <w:jc w:val="both"/>
        <w:rPr>
          <w:rFonts w:ascii="Tahoma" w:hAnsi="Tahoma" w:cs="Tahoma"/>
          <w:sz w:val="20"/>
          <w:szCs w:val="20"/>
        </w:rPr>
      </w:pP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Законодательство в сфере дошкольного образования (закон об образовании, </w:t>
      </w:r>
      <w:proofErr w:type="spellStart"/>
      <w:r w:rsidRPr="000927C2">
        <w:rPr>
          <w:rFonts w:ascii="Tahoma" w:hAnsi="Tahoma" w:cs="Tahoma"/>
          <w:sz w:val="20"/>
          <w:szCs w:val="20"/>
        </w:rPr>
        <w:t>САНПИНы</w:t>
      </w:r>
      <w:proofErr w:type="spellEnd"/>
      <w:r w:rsidRPr="000927C2">
        <w:rPr>
          <w:rFonts w:ascii="Tahoma" w:hAnsi="Tahoma" w:cs="Tahoma"/>
          <w:sz w:val="20"/>
          <w:szCs w:val="20"/>
        </w:rPr>
        <w:t>, требования пожарного надзора и т.д.).</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О том, что в детский сад устроить ребенка очень сложно, а иногда невозможно, знают даже те, у кого нет детей дошкольного возраста. Давайте посмотрим, насколько глобальна эта проблема.</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По данным Агентства Стратегических Инициатив (АСИ), на 2013 г. в России насчитывалось 10 775 000 детей дошкольного возраста. Из них 4 892 000 не получают услуги </w:t>
      </w:r>
      <w:proofErr w:type="gramStart"/>
      <w:r w:rsidRPr="000927C2">
        <w:rPr>
          <w:rFonts w:ascii="Tahoma" w:hAnsi="Tahoma" w:cs="Tahoma"/>
          <w:sz w:val="20"/>
          <w:szCs w:val="20"/>
        </w:rPr>
        <w:t>дошкольного</w:t>
      </w:r>
      <w:proofErr w:type="gramEnd"/>
      <w:r w:rsidRPr="000927C2">
        <w:rPr>
          <w:rFonts w:ascii="Tahoma" w:hAnsi="Tahoma" w:cs="Tahoma"/>
          <w:sz w:val="20"/>
          <w:szCs w:val="20"/>
        </w:rPr>
        <w:t xml:space="preserve"> образования, 5 883 000 - получают (подсчитано по количеству мест в муниципальных садах). Из тех, кто не получает, 1 937 000 стоят в очереди, 2 955 000 не стоят в очереди.</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То есть около 50% детей дошкольного возраста во всех регионах и не могут надеяться на получение места в муниципальном саду, так ка физически таких мест нет. Надо понимать, что, как бы ни старались власти стоить сады, сколько бы об этом не говорили и не «вливали» средств, полностью «закрыть» проблему не удастся. И вот почему: строительство только одного места в муниципальном саду в среднем по России составляет 800 000 руб. – 1 100 000 руб. Это официально. Просто построить! </w:t>
      </w:r>
      <w:proofErr w:type="gramStart"/>
      <w:r w:rsidRPr="000927C2">
        <w:rPr>
          <w:rFonts w:ascii="Tahoma" w:hAnsi="Tahoma" w:cs="Tahoma"/>
          <w:sz w:val="20"/>
          <w:szCs w:val="20"/>
        </w:rPr>
        <w:t>Умножьте это число на количество необходимых мест и вам станет</w:t>
      </w:r>
      <w:proofErr w:type="gramEnd"/>
      <w:r w:rsidRPr="000927C2">
        <w:rPr>
          <w:rFonts w:ascii="Tahoma" w:hAnsi="Tahoma" w:cs="Tahoma"/>
          <w:sz w:val="20"/>
          <w:szCs w:val="20"/>
        </w:rPr>
        <w:t xml:space="preserve"> понятно, что таких денег просто неоткуда взять. Не говоря уж о том, что эти сады нужно оснастить, нанять персонал и потом платить ему зарплату.</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Понимая, что это неподъемная задача, на федеральном уровне уже три года назад начали говорить о развитии негосударственного сектора дошкольного образования. Проще говоря, о развитии частных детских садов. Примером тому могут служить слова В.В. Путина, обращенные к Федеральному Собранию 12.12.12 г.</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"Особое внимание нужно уделить дошкольным учреждениям, в том числе поддержать создание частных учреждений подобного рода</w:t>
      </w:r>
      <w:proofErr w:type="gramStart"/>
      <w:r w:rsidRPr="000927C2">
        <w:rPr>
          <w:rFonts w:ascii="Tahoma" w:hAnsi="Tahoma" w:cs="Tahoma"/>
          <w:sz w:val="20"/>
          <w:szCs w:val="20"/>
        </w:rPr>
        <w:t>. …..</w:t>
      </w:r>
      <w:proofErr w:type="gramEnd"/>
      <w:r w:rsidRPr="000927C2">
        <w:rPr>
          <w:rFonts w:ascii="Tahoma" w:hAnsi="Tahoma" w:cs="Tahoma"/>
          <w:sz w:val="20"/>
          <w:szCs w:val="20"/>
        </w:rPr>
        <w:t>регионы прошу активно использовать появляющиеся возможности. Надо, наконец, дать людям нормально работать, повсеместно открывать надомные, малокомплектные детские сады</w:t>
      </w:r>
      <w:proofErr w:type="gramStart"/>
      <w:r w:rsidRPr="000927C2">
        <w:rPr>
          <w:rFonts w:ascii="Tahoma" w:hAnsi="Tahoma" w:cs="Tahoma"/>
          <w:sz w:val="20"/>
          <w:szCs w:val="20"/>
        </w:rPr>
        <w:t>,…».</w:t>
      </w:r>
      <w:proofErr w:type="gramEnd"/>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Таким образом, создание частных детских садов, групп и так далее является в наше время бизнесом, который поддерживается органами власти. Что не может не радовать.</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В чем конкретно это выражается? На что может рассчитывать владелец частного сада или только собирающийся начать этот бизнес? Во-первых, данный вид бизнеса считается социальным. Словосочетание «социальный предприниматель» очень хорошо действует на местные органы власти, так как одна из их обязанностей в настоящее время – способствовать развитию социального предпринимательства в крае (области), городе, районе. Если Вы зарегистрированы как ИП ил</w:t>
      </w:r>
      <w:proofErr w:type="gramStart"/>
      <w:r w:rsidRPr="000927C2">
        <w:rPr>
          <w:rFonts w:ascii="Tahoma" w:hAnsi="Tahoma" w:cs="Tahoma"/>
          <w:sz w:val="20"/>
          <w:szCs w:val="20"/>
        </w:rPr>
        <w:t>и ООО</w:t>
      </w:r>
      <w:proofErr w:type="gramEnd"/>
      <w:r w:rsidRPr="000927C2">
        <w:rPr>
          <w:rFonts w:ascii="Tahoma" w:hAnsi="Tahoma" w:cs="Tahoma"/>
          <w:sz w:val="20"/>
          <w:szCs w:val="20"/>
        </w:rPr>
        <w:t>, то относитесь к малому и среднему бизнесу (МСБ) и можете получать субсидии от региональных и муниципальных органов власти. Субсидии – это невозвратные бюджетные средства, которые выделяются предпринимателям. Например, на начало деятельности или на развитие.</w:t>
      </w:r>
    </w:p>
    <w:p w:rsidR="00093902" w:rsidRPr="000927C2" w:rsidRDefault="00093902" w:rsidP="008235FF">
      <w:pPr>
        <w:spacing w:after="0"/>
        <w:ind w:firstLine="709"/>
        <w:jc w:val="both"/>
        <w:rPr>
          <w:rFonts w:ascii="Tahoma" w:hAnsi="Tahoma" w:cs="Tahoma"/>
          <w:sz w:val="20"/>
          <w:szCs w:val="20"/>
        </w:rPr>
      </w:pPr>
      <w:proofErr w:type="gramStart"/>
      <w:r w:rsidRPr="000927C2">
        <w:rPr>
          <w:rFonts w:ascii="Tahoma" w:hAnsi="Tahoma" w:cs="Tahoma"/>
          <w:sz w:val="20"/>
          <w:szCs w:val="20"/>
        </w:rPr>
        <w:t>Доказательством того, что развитие частных детских садов очень важно для страны, является например то, что в 2013 г. Минэкономразвития РФ давало деньги регионам на субсидии для социальных предпринимателей (до 600 тыс. на предпринимателя), на центры дневного «времяпрепровождения» (не я придумала название) для дошкольников – до 1 млн. на предпринимателя и на дошкольные образовательные центры – до 10 млн. руб. на 1 предпринимателя</w:t>
      </w:r>
      <w:proofErr w:type="gramEnd"/>
      <w:r w:rsidRPr="000927C2">
        <w:rPr>
          <w:rFonts w:ascii="Tahoma" w:hAnsi="Tahoma" w:cs="Tahoma"/>
          <w:sz w:val="20"/>
          <w:szCs w:val="20"/>
        </w:rPr>
        <w:t>. В этом году также планируются подобные субсидии. Возможностей много, просто не многие знают об этих возможностях. Есть еще и другие «тумбочки», где лежат бюджетные деньги, которыми вы можете воспользоваться. Но это отдельный разговор.</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Давайте сейчас разберемся, в какой форме можно создать частный сад, центр или группу и в какой наиболее выгодно это сделать. Сразу хочу предупредить, что «умные» советы, вроде «назовитесь не детским садом, а развивающим центром и избежите проблем» не выдерживают никакой критики. Потому что названия «детский сад», «центр», «мини-сад», «дошкольная группа» и так далее не имеют под собой юридического основания. Важно, в какой организационно-правовой форме вы зарегистрированы. Для каждой формы есть свои требования и правила.</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Те услуги, которые предоставляются в детском саду, делятся сейчас на два вида: собственно дошкольное образование и уход и присмотр.</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Образовательную деятельность могут вести некоммерческие </w:t>
      </w:r>
      <w:proofErr w:type="gramStart"/>
      <w:r w:rsidRPr="000927C2">
        <w:rPr>
          <w:rFonts w:ascii="Tahoma" w:hAnsi="Tahoma" w:cs="Tahoma"/>
          <w:sz w:val="20"/>
          <w:szCs w:val="20"/>
        </w:rPr>
        <w:t>организации</w:t>
      </w:r>
      <w:proofErr w:type="gramEnd"/>
      <w:r w:rsidRPr="000927C2">
        <w:rPr>
          <w:rFonts w:ascii="Tahoma" w:hAnsi="Tahoma" w:cs="Tahoma"/>
          <w:sz w:val="20"/>
          <w:szCs w:val="20"/>
        </w:rPr>
        <w:t xml:space="preserve"> например, АНО, НП, НДОУ и так далее, а также коммерческие – ИП, ООО, ЗАО и другие. Надо иметь в виду, что коммерческие организации (кроме ИП) не могут ставить образовательную деятельность как основную. Это важно!</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lastRenderedPageBreak/>
        <w:t xml:space="preserve">Если вы </w:t>
      </w:r>
      <w:proofErr w:type="gramStart"/>
      <w:r w:rsidRPr="000927C2">
        <w:rPr>
          <w:rFonts w:ascii="Tahoma" w:hAnsi="Tahoma" w:cs="Tahoma"/>
          <w:sz w:val="20"/>
          <w:szCs w:val="20"/>
        </w:rPr>
        <w:t>заявляетесь</w:t>
      </w:r>
      <w:proofErr w:type="gramEnd"/>
      <w:r w:rsidRPr="000927C2">
        <w:rPr>
          <w:rFonts w:ascii="Tahoma" w:hAnsi="Tahoma" w:cs="Tahoma"/>
          <w:sz w:val="20"/>
          <w:szCs w:val="20"/>
        </w:rPr>
        <w:t xml:space="preserve"> на ведение образовательной деятельности (ОКВЭД 80.10), то вам нужно будет получать лицензию. Исключение составляют ИП, если они не нанимают педагогов, а ведут занятия самостоятельно. Все остальные лицензию должны получить!</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Что для этого надо, какие документы и сам процесс получения лицензии прописаны в Положении о лицензировании образовательной деятельности № 966, принятым 28 октября 2013 г. Из нововведений там, например, включение индивидуальных предпринимателей в число тех, кто может получить лицензию. Более подробно «из первых уст» можно узнать о процессе лицензирования, посмотрев видеозапись Круглого Стола по вопросам лицензирования, который был проведен Дальневосточной ассоциацией дошкольных организаций 24 декабря 2013 г.</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Если Вы не хотите заморачиваться с получением лицензии, то можете выбрать деятельность предоставление социальных услуг без обеспечения проживания (дневной уход за детьми (ясли, сады)), ОКВЭД 85.32. Этот вид деятельности не лицензируется. Предоставлять ее могут индивидуальные предприниматели, некоммерческие организации и иные юридические лица.</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Теперь, когда мы знаем, в какой форме мы можем создать детский сад, группу, центр, нужно решить, какую же организационно-правовую форму выбрать.</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При этом учитывайте следующее:</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Только индивидуальные предприниматели могут осуществлять образовательную деятельность без получения лицензии, если они ведут эту деятельность самостоятельно;</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Только индивидуальные предприниматели имеют право вести деятельность в жилых помещениях;</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Административные штрафы для индивидуальных предпринимателей на порядок ниже, чем для юридических лиц;</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Зарегистрировать и начать деятельность для индивидуальных предпринимателей легче и дешевле</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Индивидуальные предприниматели могут рассчитывать на получение субсидий на свою деятельность.</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Именно поэтому я рекомендую регистрироваться в качестве индивидуального предпринимателя. Но решать - вам.</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Поговорим о законах и требованиях, которым вы и ваш садик должны соответствовать.</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Во-первых, «Закон об образовании в РФ» от 2012 г. должен быть вашей настольной книжкой, даже если вы не ведете образовательную деятельность,</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Затем ФЗ "О санитарно-эпидемиологическом благополучии населения", там написано о необходимости санитарных книжек, медицинских осмотров персонала и многое другое. (Это к вопросу о том, контролирует ли кто-то персонал таких детских садиков),</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 новые </w:t>
      </w:r>
      <w:proofErr w:type="spellStart"/>
      <w:r w:rsidRPr="000927C2">
        <w:rPr>
          <w:rFonts w:ascii="Tahoma" w:hAnsi="Tahoma" w:cs="Tahoma"/>
          <w:sz w:val="20"/>
          <w:szCs w:val="20"/>
        </w:rPr>
        <w:t>САНПиНы</w:t>
      </w:r>
      <w:proofErr w:type="spellEnd"/>
      <w:r w:rsidRPr="000927C2">
        <w:rPr>
          <w:rFonts w:ascii="Tahoma" w:hAnsi="Tahoma" w:cs="Tahoma"/>
          <w:sz w:val="20"/>
          <w:szCs w:val="20"/>
        </w:rPr>
        <w:t xml:space="preserve"> 2.4.1.3049-13, принятые в июле 2013 г</w:t>
      </w:r>
      <w:proofErr w:type="gramStart"/>
      <w:r w:rsidRPr="000927C2">
        <w:rPr>
          <w:rFonts w:ascii="Tahoma" w:hAnsi="Tahoma" w:cs="Tahoma"/>
          <w:sz w:val="20"/>
          <w:szCs w:val="20"/>
        </w:rPr>
        <w:t xml:space="preserve">.. </w:t>
      </w:r>
      <w:proofErr w:type="gramEnd"/>
      <w:r w:rsidRPr="000927C2">
        <w:rPr>
          <w:rFonts w:ascii="Tahoma" w:hAnsi="Tahoma" w:cs="Tahoma"/>
          <w:sz w:val="20"/>
          <w:szCs w:val="20"/>
        </w:rPr>
        <w:t xml:space="preserve">Обратите внимание, что эти правила касаются ВСЕХ, независимо от организационно-правовой формы, кто работает в нежилых помещениях.; и ХОРОШАЯ НОВОСТЬ! Действительно, заслуживает заглавных букв: 3 февраля 2014 г. наконец-то были приняты </w:t>
      </w:r>
      <w:proofErr w:type="spellStart"/>
      <w:r w:rsidRPr="000927C2">
        <w:rPr>
          <w:rFonts w:ascii="Tahoma" w:hAnsi="Tahoma" w:cs="Tahoma"/>
          <w:sz w:val="20"/>
          <w:szCs w:val="20"/>
        </w:rPr>
        <w:t>САНПиНы</w:t>
      </w:r>
      <w:proofErr w:type="spellEnd"/>
      <w:r w:rsidRPr="000927C2">
        <w:rPr>
          <w:rFonts w:ascii="Tahoma" w:hAnsi="Tahoma" w:cs="Tahoma"/>
          <w:sz w:val="20"/>
          <w:szCs w:val="20"/>
        </w:rPr>
        <w:t xml:space="preserve"> 2.4.1.3147-13 для дошкольных групп, действующих в жилых помещениях. </w:t>
      </w:r>
      <w:proofErr w:type="gramStart"/>
      <w:r w:rsidRPr="000927C2">
        <w:rPr>
          <w:rFonts w:ascii="Tahoma" w:hAnsi="Tahoma" w:cs="Tahoma"/>
          <w:sz w:val="20"/>
          <w:szCs w:val="20"/>
        </w:rPr>
        <w:t>Очень адекватные</w:t>
      </w:r>
      <w:proofErr w:type="gramEnd"/>
      <w:r w:rsidRPr="000927C2">
        <w:rPr>
          <w:rFonts w:ascii="Tahoma" w:hAnsi="Tahoma" w:cs="Tahoma"/>
          <w:sz w:val="20"/>
          <w:szCs w:val="20"/>
        </w:rPr>
        <w:t xml:space="preserve"> требования, легко выполнимые. Я, как один из независимых экспертов, привлеченных к оценке и редактированию этих правил, довольна результатом.</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Что важно: предполагается, что группы, находящиеся в жилых помещениях, тоже смогут получать лицензию. И это очень большой шаг вперед. </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Что касается требований МЧС, то в первую очередь нужно руководствоваться ФЗ № 69 «О пожарной безопасности» и Правилами противопожарного режима в РФ от 25 апреля 2012 г. N 390.</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Надо иметь в виду, что штрафы за нарушение пожарной безопасности очень существенные и ощутимо </w:t>
      </w:r>
      <w:proofErr w:type="gramStart"/>
      <w:r w:rsidRPr="000927C2">
        <w:rPr>
          <w:rFonts w:ascii="Tahoma" w:hAnsi="Tahoma" w:cs="Tahoma"/>
          <w:sz w:val="20"/>
          <w:szCs w:val="20"/>
        </w:rPr>
        <w:t>бьют по карману</w:t>
      </w:r>
      <w:proofErr w:type="gramEnd"/>
      <w:r w:rsidRPr="000927C2">
        <w:rPr>
          <w:rFonts w:ascii="Tahoma" w:hAnsi="Tahoma" w:cs="Tahoma"/>
          <w:sz w:val="20"/>
          <w:szCs w:val="20"/>
        </w:rPr>
        <w:t xml:space="preserve"> предпринимателя. </w:t>
      </w:r>
      <w:proofErr w:type="gramStart"/>
      <w:r w:rsidRPr="000927C2">
        <w:rPr>
          <w:rFonts w:ascii="Tahoma" w:hAnsi="Tahoma" w:cs="Tahoma"/>
          <w:sz w:val="20"/>
          <w:szCs w:val="20"/>
        </w:rPr>
        <w:t>Например, нарушение требований пожарной безопасности, влечет наложение административного штрафа на граждан в размере от 1.000 (одной тысячи) до 1.500 (одной тысячи пятисот) рублей; на должностных лиц – от 6.000 (шести тысяч) до 15.000 (пятнадцати тысяч) рублей; на юридических лиц - от 150.000 (ста пятидесяти тысяч) до 200.000 (двухсот тысяч) рублей.</w:t>
      </w:r>
      <w:proofErr w:type="gramEnd"/>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Также надо знать, что если вы находитесь в жилом помещении, то и требования должны к вашему садику предъявляться, как к жилому помещению. То есть никаких двух выходов, аварийной лестницы и других излишних требований быть не должно. Будьте готовы к тому, что не все пожарные инспекторы об этом знают, просвещайте их! И не бойтесь отстаивать свое мнение, подкрепленное документами.</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Надеюсь, что эта статья помогла вам понять, с чего </w:t>
      </w:r>
      <w:proofErr w:type="gramStart"/>
      <w:r w:rsidRPr="000927C2">
        <w:rPr>
          <w:rFonts w:ascii="Tahoma" w:hAnsi="Tahoma" w:cs="Tahoma"/>
          <w:sz w:val="20"/>
          <w:szCs w:val="20"/>
        </w:rPr>
        <w:t>начинать</w:t>
      </w:r>
      <w:proofErr w:type="gramEnd"/>
      <w:r w:rsidRPr="000927C2">
        <w:rPr>
          <w:rFonts w:ascii="Tahoma" w:hAnsi="Tahoma" w:cs="Tahoma"/>
          <w:sz w:val="20"/>
          <w:szCs w:val="20"/>
        </w:rPr>
        <w:t xml:space="preserve"> и вы сможете составить свой план действий. Для того</w:t>
      </w:r>
      <w:proofErr w:type="gramStart"/>
      <w:r w:rsidRPr="000927C2">
        <w:rPr>
          <w:rFonts w:ascii="Tahoma" w:hAnsi="Tahoma" w:cs="Tahoma"/>
          <w:sz w:val="20"/>
          <w:szCs w:val="20"/>
        </w:rPr>
        <w:t>,</w:t>
      </w:r>
      <w:proofErr w:type="gramEnd"/>
      <w:r w:rsidRPr="000927C2">
        <w:rPr>
          <w:rFonts w:ascii="Tahoma" w:hAnsi="Tahoma" w:cs="Tahoma"/>
          <w:sz w:val="20"/>
          <w:szCs w:val="20"/>
        </w:rPr>
        <w:t xml:space="preserve"> чтобы избежать типичных ошибок при открытии частного детского сада, рекомендую прочитать мою брошюру «Шесть способов потерять деньги при открытии частного детского сада»</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Марина Петрова,</w:t>
      </w:r>
    </w:p>
    <w:p w:rsidR="00093902" w:rsidRPr="000927C2" w:rsidRDefault="00093902" w:rsidP="008235FF">
      <w:pPr>
        <w:spacing w:after="0"/>
        <w:ind w:firstLine="709"/>
        <w:jc w:val="both"/>
        <w:rPr>
          <w:rFonts w:ascii="Tahoma" w:hAnsi="Tahoma" w:cs="Tahoma"/>
          <w:sz w:val="20"/>
          <w:szCs w:val="20"/>
        </w:rPr>
      </w:pPr>
      <w:r w:rsidRPr="000927C2">
        <w:rPr>
          <w:rFonts w:ascii="Tahoma" w:hAnsi="Tahoma" w:cs="Tahoma"/>
          <w:sz w:val="20"/>
          <w:szCs w:val="20"/>
        </w:rPr>
        <w:t xml:space="preserve"> проект "Создаем прибыльный детский сад".</w:t>
      </w:r>
    </w:p>
    <w:p w:rsidR="00BB3109" w:rsidRPr="000927C2" w:rsidRDefault="000927C2" w:rsidP="008235FF">
      <w:pPr>
        <w:spacing w:after="0"/>
        <w:ind w:firstLine="709"/>
        <w:jc w:val="both"/>
        <w:rPr>
          <w:rFonts w:ascii="Tahoma" w:hAnsi="Tahoma" w:cs="Tahoma"/>
          <w:sz w:val="20"/>
          <w:szCs w:val="20"/>
        </w:rPr>
      </w:pPr>
      <w:hyperlink r:id="rId6" w:history="1">
        <w:r w:rsidR="00054194" w:rsidRPr="000927C2">
          <w:rPr>
            <w:rStyle w:val="a4"/>
            <w:rFonts w:ascii="Tahoma" w:hAnsi="Tahoma" w:cs="Tahoma"/>
            <w:sz w:val="20"/>
            <w:szCs w:val="20"/>
          </w:rPr>
          <w:t>www.biznessad.ru</w:t>
        </w:r>
      </w:hyperlink>
      <w:r w:rsidR="00054194" w:rsidRPr="000927C2">
        <w:rPr>
          <w:rFonts w:ascii="Tahoma" w:hAnsi="Tahoma" w:cs="Tahoma"/>
          <w:sz w:val="20"/>
          <w:szCs w:val="20"/>
        </w:rPr>
        <w:t xml:space="preserve"> </w:t>
      </w:r>
    </w:p>
    <w:sectPr w:rsidR="00BB3109" w:rsidRPr="000927C2" w:rsidSect="000927C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704DB"/>
    <w:multiLevelType w:val="hybridMultilevel"/>
    <w:tmpl w:val="C9EE5538"/>
    <w:lvl w:ilvl="0" w:tplc="37FE9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AA2807"/>
    <w:rsid w:val="00054194"/>
    <w:rsid w:val="000927C2"/>
    <w:rsid w:val="00093902"/>
    <w:rsid w:val="003573AB"/>
    <w:rsid w:val="008235FF"/>
    <w:rsid w:val="008555FC"/>
    <w:rsid w:val="00AA2807"/>
    <w:rsid w:val="00BB3109"/>
    <w:rsid w:val="00C92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5FF"/>
    <w:pPr>
      <w:ind w:left="720"/>
      <w:contextualSpacing/>
    </w:pPr>
  </w:style>
  <w:style w:type="character" w:styleId="a4">
    <w:name w:val="Hyperlink"/>
    <w:basedOn w:val="a0"/>
    <w:uiPriority w:val="99"/>
    <w:unhideWhenUsed/>
    <w:rsid w:val="00054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znessa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Малоземова Юлия Алексеевна</dc:creator>
  <cp:keywords/>
  <dc:description/>
  <cp:lastModifiedBy>Малоземова Юлия Алексеевна</cp:lastModifiedBy>
  <cp:revision>5</cp:revision>
  <dcterms:created xsi:type="dcterms:W3CDTF">2014-05-19T01:36:00Z</dcterms:created>
  <dcterms:modified xsi:type="dcterms:W3CDTF">2014-05-25T21:19:00Z</dcterms:modified>
</cp:coreProperties>
</file>