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0" w:rsidRDefault="003C6510" w:rsidP="003C6510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430BC63" wp14:editId="2CB7EE05">
            <wp:extent cx="66992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A8" w:rsidRPr="003C6510" w:rsidRDefault="007C4DA8" w:rsidP="003C6510">
      <w:pPr>
        <w:shd w:val="clear" w:color="auto" w:fill="FFFFFF"/>
        <w:spacing w:after="25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3C6510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Приказ Министерства образования и науки РФ от 26 января 2016 г.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</w:t>
      </w:r>
    </w:p>
    <w:p w:rsidR="007C4DA8" w:rsidRPr="003C6510" w:rsidRDefault="007C4DA8" w:rsidP="003C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>Зарегистрировано в Минюсте РФ 17 февраля 2016 г.</w:t>
      </w:r>
    </w:p>
    <w:p w:rsidR="007C4DA8" w:rsidRPr="003C6510" w:rsidRDefault="007C4DA8" w:rsidP="003C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>Регистрационный N 41114</w:t>
      </w:r>
    </w:p>
    <w:p w:rsidR="003C6510" w:rsidRDefault="003C6510" w:rsidP="003C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2A" w:rsidRP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3C6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3C6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 </w:t>
      </w:r>
      <w:proofErr w:type="gramEnd"/>
    </w:p>
    <w:p w:rsidR="00204A2A" w:rsidRP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1. Утвердить следующее расписание проведения основного государственного экзамена (далее - ОГЭ) в 2016 году: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1.1. Для лиц, указанных в пунктах 9 и 10 Порядка проведения ГИА: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26 мая (четверг) - обществознание, химия, информатика и информационно-коммуникационные технологии (ИКТ), литература;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28 мая (суббота) - иностранные языки (английский, французский, немецкий, испанский);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31 мая (вторник) - математика;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3 июня (пятница) - русский язык;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lastRenderedPageBreak/>
        <w:t xml:space="preserve">7 июня (вторник) - иностранные языки (английский, французский, немецкий, испанский); </w:t>
      </w:r>
    </w:p>
    <w:p w:rsidR="00204A2A" w:rsidRP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9 июня (четверг) - география, история, биология, физика;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1.2. Для лиц, указанных в пункте 26 Порядка проведения ГИА: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20 апреля (среда) - русский язык;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22 апреля (пятница) - география, история, биология, физика;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25 апреля (понедельник) - математика;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27 апреля (среда) - иностранные языки (английский, французский, немецкий, испанский); </w:t>
      </w:r>
    </w:p>
    <w:p w:rsidR="00204A2A" w:rsidRP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28 апреля (четверг) - обществознание, химия, информатика и информационно-коммуникационные технологии (ИКТ), литература;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1.3. Для лиц, указанных в пункте 30 Порядка проведения ГИА: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5 мая (четверг) - русский язык, математика;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6 мая (пятница) - по всем учебным предметам;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17 июня (пятница) - русский язык, математика;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21 июня (вторник) - по всем учебным предметам;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 июля (пятница) - математика;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 июля (суббота) - иностранные языки (английский, французский, немецкий, испанский);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4 июля (понедельник) - география, история, биология, физика;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6 июля (среда) - русский язык;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>8 июля (пятница) - обществознание, химия, информатика и информационн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6510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(ИКТ), литература;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12 июля (вторник) - русский язык, математика;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15 сентября (четверг) - русский язык, математика; </w:t>
      </w:r>
    </w:p>
    <w:p w:rsidR="00204A2A" w:rsidRP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16 сентября (пятница) - обществознание, химия, информатика и информационно-коммуникационные технологии (ИКТ), литература, география, </w:t>
      </w:r>
      <w:r w:rsidRPr="003C6510">
        <w:rPr>
          <w:rFonts w:ascii="Times New Roman" w:hAnsi="Times New Roman" w:cs="Times New Roman"/>
          <w:sz w:val="28"/>
          <w:szCs w:val="28"/>
        </w:rPr>
        <w:lastRenderedPageBreak/>
        <w:t xml:space="preserve">история, биология, физика, иностранные языки (английский, французский, немецкий, испанский);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1.4. Для лиц, указанных в пункте 61 Порядка проведения ГИА: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5 сентября (понедельник) - математика;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7 сентября (среда) - география, история, биология, физика; 9 сентября (пятница) - иностранные языки (английский, французский, немецкий, испанский);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12 сентября (понедельник) - русский язык;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14 сентября (среда) - обществознание, химия, информатика и информационно-коммуникационные технологии (ИКТ), литература.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2. Установить, что: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2.1. В случае совпадения сроков проведения ОГЭ по отдельным учебным предметам лица, указанные в пунктах 1.1, 1.2 и 1.4 настоящего приказа, допускаются к сдаче ОГЭ по соответствующим учебным предметам в сроки, предусмотренные абзацами 2-16 пункта 1.3 настоящего приказа;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2.2. ОГЭ по всем учебным предметам начинается в 10.00 по местному времени;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 w:rsidRPr="003C6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 </w:t>
      </w:r>
      <w:proofErr w:type="gramEnd"/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3C6510">
        <w:rPr>
          <w:rFonts w:ascii="Times New Roman" w:hAnsi="Times New Roman" w:cs="Times New Roman"/>
          <w:sz w:val="28"/>
          <w:szCs w:val="28"/>
        </w:rPr>
        <w:t xml:space="preserve">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, лабораторное оборудование; 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3C6510">
        <w:rPr>
          <w:rFonts w:ascii="Times New Roman" w:hAnsi="Times New Roman" w:cs="Times New Roman"/>
          <w:sz w:val="28"/>
          <w:szCs w:val="28"/>
        </w:rPr>
        <w:t xml:space="preserve"> по информатике и </w:t>
      </w:r>
      <w:r w:rsidRPr="003C651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информационно-коммуникационным технологиям (ИКТ), иностранным языкам - компьютеры. </w:t>
      </w:r>
    </w:p>
    <w:p w:rsidR="003C6510" w:rsidRDefault="007C4DA8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 </w:t>
      </w:r>
      <w:proofErr w:type="gramEnd"/>
    </w:p>
    <w:p w:rsidR="003C6510" w:rsidRDefault="003C6510" w:rsidP="003C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510" w:rsidRDefault="003C6510" w:rsidP="003C651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A8" w:rsidRPr="003C6510">
        <w:rPr>
          <w:rFonts w:ascii="Times New Roman" w:hAnsi="Times New Roman" w:cs="Times New Roman"/>
          <w:sz w:val="28"/>
          <w:szCs w:val="28"/>
        </w:rPr>
        <w:t xml:space="preserve">Министр Д.В. Ливанов </w:t>
      </w:r>
    </w:p>
    <w:p w:rsidR="003C6510" w:rsidRDefault="003C6510" w:rsidP="003C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510" w:rsidRDefault="003C6510" w:rsidP="003C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510" w:rsidRDefault="003C6510" w:rsidP="003C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>*</w:t>
      </w:r>
      <w:r w:rsidR="007C4DA8" w:rsidRPr="003C6510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</w:p>
    <w:p w:rsidR="003C6510" w:rsidRDefault="007C4DA8" w:rsidP="003C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 xml:space="preserve">Непрограммируемые калькуляторы: </w:t>
      </w:r>
    </w:p>
    <w:p w:rsidR="003C6510" w:rsidRDefault="007C4DA8" w:rsidP="003C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C6510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3C6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510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3C6510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3C6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51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3C6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510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3C6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510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3C6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510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3C6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510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3C651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24AB" w:rsidRPr="003C6510" w:rsidRDefault="007C4DA8" w:rsidP="003C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510">
        <w:rPr>
          <w:rFonts w:ascii="Times New Roman" w:hAnsi="Times New Roman" w:cs="Times New Roman"/>
          <w:sz w:val="28"/>
          <w:szCs w:val="28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  <w:r w:rsidRPr="003C6510">
        <w:rPr>
          <w:rFonts w:ascii="Times New Roman" w:hAnsi="Times New Roman" w:cs="Times New Roman"/>
          <w:sz w:val="28"/>
          <w:szCs w:val="28"/>
        </w:rPr>
        <w:br/>
      </w:r>
      <w:r w:rsidRPr="003C6510">
        <w:rPr>
          <w:rFonts w:ascii="Times New Roman" w:hAnsi="Times New Roman" w:cs="Times New Roman"/>
          <w:sz w:val="28"/>
          <w:szCs w:val="28"/>
        </w:rPr>
        <w:br/>
      </w:r>
    </w:p>
    <w:sectPr w:rsidR="000624AB" w:rsidRPr="003C6510" w:rsidSect="003C65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8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4A2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6510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5D9D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C4DA8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DA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C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DA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C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5</cp:revision>
  <dcterms:created xsi:type="dcterms:W3CDTF">2016-03-15T00:39:00Z</dcterms:created>
  <dcterms:modified xsi:type="dcterms:W3CDTF">2016-03-16T23:08:00Z</dcterms:modified>
</cp:coreProperties>
</file>