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10F" w:rsidRPr="005B410F" w:rsidRDefault="005B410F" w:rsidP="005B410F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B410F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Приложение № </w:t>
      </w:r>
      <w:r w:rsidR="00212BF9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3</w:t>
      </w:r>
      <w:r w:rsidRPr="005B410F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 к приказу Министерства образования и молодежной политики Камчатского          края</w:t>
      </w: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Pr="005B410F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от «___»________ 2017  №____</w:t>
      </w:r>
    </w:p>
    <w:p w:rsidR="005B410F" w:rsidRPr="005B410F" w:rsidRDefault="005B410F" w:rsidP="005B410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5B410F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>Паспорт</w:t>
      </w:r>
      <w:r w:rsidRPr="005B410F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br/>
        <w:t>организации отдыха и оздоровления детей и подростков</w:t>
      </w:r>
    </w:p>
    <w:p w:rsidR="005B410F" w:rsidRPr="005B410F" w:rsidRDefault="005B410F" w:rsidP="005B4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410F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</w:t>
      </w:r>
    </w:p>
    <w:p w:rsidR="005B410F" w:rsidRPr="005B410F" w:rsidRDefault="005B410F" w:rsidP="005B4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410F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(наименование организации)</w:t>
      </w:r>
    </w:p>
    <w:p w:rsidR="005B410F" w:rsidRPr="005B410F" w:rsidRDefault="005B410F" w:rsidP="005B4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410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состоянию на "______" ____________________________ 20__ г.</w:t>
      </w:r>
    </w:p>
    <w:p w:rsidR="005B410F" w:rsidRPr="005B410F" w:rsidRDefault="005B410F" w:rsidP="005B4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0396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3"/>
        <w:gridCol w:w="2975"/>
        <w:gridCol w:w="320"/>
        <w:gridCol w:w="675"/>
        <w:gridCol w:w="18"/>
        <w:gridCol w:w="139"/>
        <w:gridCol w:w="138"/>
        <w:gridCol w:w="687"/>
        <w:gridCol w:w="290"/>
        <w:gridCol w:w="687"/>
        <w:gridCol w:w="21"/>
        <w:gridCol w:w="117"/>
        <w:gridCol w:w="283"/>
        <w:gridCol w:w="276"/>
        <w:gridCol w:w="33"/>
        <w:gridCol w:w="101"/>
        <w:gridCol w:w="138"/>
        <w:gridCol w:w="561"/>
        <w:gridCol w:w="549"/>
        <w:gridCol w:w="138"/>
        <w:gridCol w:w="145"/>
        <w:gridCol w:w="138"/>
        <w:gridCol w:w="1043"/>
        <w:gridCol w:w="71"/>
      </w:tblGrid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90" w:rsidRDefault="00EB7790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410F" w:rsidRPr="00212BF9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12BF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54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790" w:rsidRDefault="00EB7790" w:rsidP="00EB7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410F" w:rsidRDefault="005B410F" w:rsidP="00EB7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12BF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Общие сведения об организации отдыха и оздоровления детей и подростков</w:t>
            </w:r>
          </w:p>
          <w:p w:rsidR="00EB7790" w:rsidRPr="00212BF9" w:rsidRDefault="00EB7790" w:rsidP="00EB7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Полное наименование организации отдыха и оздоровления детей и подростков (далее - организация) без сокращений (включая организационно-правовую форму), идентификационный номер налогоплательщика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Фактический адрес местонахождения, телефон, факс, адреса электронной почты и интернет- страницы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Удаленность от ближайшего населенного пункта, расстояние до него от организации (в км)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Учредитель организации (полное наименование):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адрес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контактный телефон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Ф.И.О. руководителя (без сокращений)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Собственник организации (полное имя/наименование):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адрес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контактный телефон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Ф.И.О. руководителя (без сокращений)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Руководитель организации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Ф.И.О. (без сокращений)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образование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стаж работы в данной должности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контактный телефон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Тип организации, в том числе: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загородный оздоровительный лагерь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санаторно-оздоровительный лагерь круглогодичного действия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оздоровительный лагерь с дневным пребыванием детей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специализированный (профильный) лагерь </w:t>
            </w: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(указать профиль)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оздоровительно-образовательный центр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иная организация отдыха и оздоровления детей (уточнить какая)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Документ, на основании которого действует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 (устав, положение)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 ввода организации в эксплуатацию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Период функционирования организации (круглогодично, сезонно)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Проектная мощность организации (какое количество детей и подростков может примять одновременно)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проекта организации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 последнего ремонта, в том числе: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капитальный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текущий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смен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Длительность смен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Загрузка по сменам (количество детей):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212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- 1-я смена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- 2-я смена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- 3-я смена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- 4-я смена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загрузка в межканикулярный период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 детей и подростков, принимаемых организацией на отдых и оздоровление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954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Здания и сооружения нежилого назначения:</w:t>
            </w: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Количество, этажность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 постройки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степень износа (в %)</w:t>
            </w:r>
          </w:p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какое количество детей рассчитано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 последнего капитального ремонта</w:t>
            </w: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автотранспорта на балансе (количество единиц, марки), в том числе: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автобусы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микроавтобусы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автотранспорт коммунального назначения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Территория: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общая площадь земельного участка (га)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площадь озеленения (га)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насаждений на территории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соответствие территории лагеря требованиям надзорных и контрольных органов (при наличии запрещающих предписаний, указать причины)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плана территории организации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1.22</w:t>
            </w: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Наличие водного объекта, в том числе его </w:t>
            </w: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удаленность от территории лагеря: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бассейн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пруд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река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озеро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водохранилище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море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1.23</w:t>
            </w: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оборудованного пляжа, в том числе: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ограждения в зоне купания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оснащение зоны купания (наличие спасательных и медицинских постов, спасательных средств)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душевой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туалета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кабин для переодевания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навесов от солнца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пункта медицинской помощи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поста службы спасения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1.24</w:t>
            </w: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 мерами пожарной и антитеррористической безопасности, в том числе: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ограждение (указать какое)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охрана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организация пропускного режима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кнопки тревожной сигнализации (КТО)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автоматической пожарной сигнализация (АПС) с выводом сигнала на пульт пожарной части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системы оповещения и управления эвакуацией людей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укомплектованность первичными средствами пожаротушения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источников наружного противопожарного водоснабжения (противопожарных водоемов), отвечающих установленным требованиям пожарной безопасности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резервного источника электроснабжения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90" w:rsidRDefault="00EB7790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410F" w:rsidRPr="00212BF9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12BF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54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790" w:rsidRDefault="00EB7790" w:rsidP="00EB7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410F" w:rsidRDefault="005B410F" w:rsidP="00EB7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12BF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Сведения о штатной численности организации</w:t>
            </w:r>
          </w:p>
          <w:p w:rsidR="00EB7790" w:rsidRPr="00212BF9" w:rsidRDefault="00EB7790" w:rsidP="00EB7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(чел.)</w:t>
            </w:r>
          </w:p>
        </w:tc>
        <w:tc>
          <w:tcPr>
            <w:tcW w:w="45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Образовательный уровень</w:t>
            </w: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штату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наличии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0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средне-специальное</w:t>
            </w:r>
          </w:p>
        </w:tc>
        <w:tc>
          <w:tcPr>
            <w:tcW w:w="1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среднее</w:t>
            </w: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Штатная численность </w:t>
            </w: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организации, в том числе: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Педагогические работники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Медицинские работники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Работники пищеблока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Административно-хозяйственный персонал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Другие (указать какие)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90" w:rsidRDefault="00EB7790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410F" w:rsidRPr="00212BF9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12BF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54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790" w:rsidRDefault="00EB7790" w:rsidP="00EB7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410F" w:rsidRDefault="005B410F" w:rsidP="00EB7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12BF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Сведения об условиях размещения детей и подростков</w:t>
            </w:r>
          </w:p>
          <w:p w:rsidR="00EB7790" w:rsidRPr="00212BF9" w:rsidRDefault="00EB7790" w:rsidP="00EB7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07CAB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AB" w:rsidRPr="005B410F" w:rsidRDefault="00B07CAB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AB" w:rsidRPr="005B410F" w:rsidRDefault="00B07CAB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Характеристика помещений</w:t>
            </w:r>
          </w:p>
        </w:tc>
        <w:tc>
          <w:tcPr>
            <w:tcW w:w="656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7CAB" w:rsidRDefault="00B07CAB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Спальные помещения</w:t>
            </w:r>
          </w:p>
          <w:p w:rsidR="00B07CAB" w:rsidRPr="005B410F" w:rsidRDefault="00B07CAB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(по числу этажей и помещений)</w:t>
            </w:r>
          </w:p>
        </w:tc>
      </w:tr>
      <w:tr w:rsidR="00B07CAB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AB" w:rsidRPr="005B410F" w:rsidRDefault="00B07CAB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AB" w:rsidRPr="005B410F" w:rsidRDefault="00B07CAB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AB" w:rsidRPr="005B410F" w:rsidRDefault="00B07CAB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35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7CAB" w:rsidRPr="005B410F" w:rsidRDefault="00B07CAB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 этаж</w:t>
            </w: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номер спального помещения (строка разбивается по количеству помещений)</w:t>
            </w:r>
          </w:p>
        </w:tc>
        <w:tc>
          <w:tcPr>
            <w:tcW w:w="1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212BF9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  <w:r w:rsidR="005B410F"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212BF9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  <w:r w:rsidR="005B410F"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212BF9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  <w:r w:rsidR="005B410F"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B07CAB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  <w:r w:rsidR="005B410F"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B07CAB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  <w:r w:rsidR="005B410F"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площадь спального помещения (в м2)</w:t>
            </w:r>
          </w:p>
        </w:tc>
        <w:tc>
          <w:tcPr>
            <w:tcW w:w="1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высота спального помещения (в метрах)</w:t>
            </w:r>
          </w:p>
        </w:tc>
        <w:tc>
          <w:tcPr>
            <w:tcW w:w="1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количество коек (шт.)</w:t>
            </w:r>
          </w:p>
        </w:tc>
        <w:tc>
          <w:tcPr>
            <w:tcW w:w="1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год последнего ремонта, в том числе:</w:t>
            </w:r>
          </w:p>
        </w:tc>
        <w:tc>
          <w:tcPr>
            <w:tcW w:w="1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капитальный</w:t>
            </w:r>
          </w:p>
        </w:tc>
        <w:tc>
          <w:tcPr>
            <w:tcW w:w="1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текущий</w:t>
            </w:r>
          </w:p>
        </w:tc>
        <w:tc>
          <w:tcPr>
            <w:tcW w:w="1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горячего водоснабжения (на этаже), в том числе:</w:t>
            </w:r>
          </w:p>
        </w:tc>
        <w:tc>
          <w:tcPr>
            <w:tcW w:w="1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централизованное</w:t>
            </w:r>
          </w:p>
        </w:tc>
        <w:tc>
          <w:tcPr>
            <w:tcW w:w="1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децентрализованное</w:t>
            </w:r>
          </w:p>
        </w:tc>
        <w:tc>
          <w:tcPr>
            <w:tcW w:w="1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холодного водоснабжения (на этаже, в том числе):</w:t>
            </w:r>
          </w:p>
        </w:tc>
        <w:tc>
          <w:tcPr>
            <w:tcW w:w="1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централизованное</w:t>
            </w:r>
          </w:p>
        </w:tc>
        <w:tc>
          <w:tcPr>
            <w:tcW w:w="1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децентрализованное</w:t>
            </w:r>
          </w:p>
        </w:tc>
        <w:tc>
          <w:tcPr>
            <w:tcW w:w="1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сушилок для одежды и обуви</w:t>
            </w:r>
          </w:p>
        </w:tc>
        <w:tc>
          <w:tcPr>
            <w:tcW w:w="1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количество кранов в умывальнике (на этаже)</w:t>
            </w:r>
          </w:p>
        </w:tc>
        <w:tc>
          <w:tcPr>
            <w:tcW w:w="1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количество очков в туалете (на этаже)</w:t>
            </w:r>
          </w:p>
        </w:tc>
        <w:tc>
          <w:tcPr>
            <w:tcW w:w="1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комнаты личной гигиены</w:t>
            </w:r>
          </w:p>
        </w:tc>
        <w:tc>
          <w:tcPr>
            <w:tcW w:w="1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камеры хранения личных вещей детей</w:t>
            </w:r>
          </w:p>
        </w:tc>
        <w:tc>
          <w:tcPr>
            <w:tcW w:w="1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B07CAB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90" w:rsidRDefault="00EB7790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410F" w:rsidRPr="00B07CAB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07C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954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790" w:rsidRDefault="00EB7790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7790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07C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Обеспеченность физкультурно-оздоровительными сооружениями, </w:t>
            </w:r>
          </w:p>
          <w:p w:rsid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07C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площадками для:</w:t>
            </w:r>
          </w:p>
          <w:p w:rsidR="00EB7790" w:rsidRPr="00B07CAB" w:rsidRDefault="00EB7790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 постройки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Степени износа(в %)</w:t>
            </w:r>
          </w:p>
        </w:tc>
        <w:tc>
          <w:tcPr>
            <w:tcW w:w="20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какое количество детей рассчитано</w:t>
            </w:r>
          </w:p>
        </w:tc>
        <w:tc>
          <w:tcPr>
            <w:tcW w:w="1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 последнего капитального ремонта</w:t>
            </w: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волейбола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баскетбола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бадминтона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настольного тенниса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прыжков в длину, высоту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беговая дорожка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футбольное поле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бассейн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другие (указать какие)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90" w:rsidRDefault="00EB7790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410F" w:rsidRPr="00EB7790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B779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54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790" w:rsidRDefault="00EB7790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410F" w:rsidRDefault="005B410F" w:rsidP="00EB7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B779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Обеспеченность объектами культурно-массового назначения</w:t>
            </w:r>
          </w:p>
          <w:p w:rsidR="00EB7790" w:rsidRPr="00EB7790" w:rsidRDefault="00EB7790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кинозал (количество мест)</w:t>
            </w:r>
          </w:p>
        </w:tc>
        <w:tc>
          <w:tcPr>
            <w:tcW w:w="35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библиотека (количество мест в читальном зале)</w:t>
            </w:r>
          </w:p>
        </w:tc>
        <w:tc>
          <w:tcPr>
            <w:tcW w:w="35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игровые комнаты, помещения для работы кружков (указать какие и их количество)</w:t>
            </w:r>
          </w:p>
        </w:tc>
        <w:tc>
          <w:tcPr>
            <w:tcW w:w="35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актовый зал (крытая эстрада), количество посадочных мест</w:t>
            </w:r>
          </w:p>
        </w:tc>
        <w:tc>
          <w:tcPr>
            <w:tcW w:w="35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летняя эстрада (открытая площадка)</w:t>
            </w:r>
          </w:p>
        </w:tc>
        <w:tc>
          <w:tcPr>
            <w:tcW w:w="35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аттракционов</w:t>
            </w:r>
          </w:p>
        </w:tc>
        <w:tc>
          <w:tcPr>
            <w:tcW w:w="35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необходимой литературы, игр, инвентаря, оборудования, снаряжения для организации досуга в соответствии с возрастом детей и подростков, в том числе компьютерной техники</w:t>
            </w:r>
          </w:p>
        </w:tc>
        <w:tc>
          <w:tcPr>
            <w:tcW w:w="35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90" w:rsidRDefault="00EB7790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410F" w:rsidRPr="00EB7790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B779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54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790" w:rsidRDefault="00EB7790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B779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Обеспеченность объектами медицинского назначения</w:t>
            </w:r>
          </w:p>
          <w:p w:rsidR="00EB7790" w:rsidRPr="00EB7790" w:rsidRDefault="00EB7790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Площадь (кв.м)</w:t>
            </w: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Степень износа (в-%)</w:t>
            </w:r>
          </w:p>
        </w:tc>
        <w:tc>
          <w:tcPr>
            <w:tcW w:w="1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Оснащен в соответствии с нормами (да, нет)</w:t>
            </w:r>
          </w:p>
        </w:tc>
        <w:tc>
          <w:tcPr>
            <w:tcW w:w="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Год, постройки (ввода в эксплуатацию)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B07CAB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 последнего капитально</w:t>
            </w:r>
            <w:r w:rsidR="005B410F"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 ремонта</w:t>
            </w: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Медицинский пункт</w:t>
            </w:r>
          </w:p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кабинет врача-педиатра</w:t>
            </w:r>
          </w:p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процедурная</w:t>
            </w:r>
          </w:p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комната медицинской сестры</w:t>
            </w:r>
          </w:p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кабинет зубного врача</w:t>
            </w:r>
          </w:p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туалет с умывальником в шлюзе</w:t>
            </w:r>
          </w:p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Изолятор</w:t>
            </w:r>
          </w:p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палата для капельных инфекций</w:t>
            </w:r>
          </w:p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палата для кишечных инфекций</w:t>
            </w:r>
          </w:p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палата бокса</w:t>
            </w:r>
          </w:p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количество коек в палатах</w:t>
            </w:r>
          </w:p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процедурная</w:t>
            </w:r>
          </w:p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буфетная</w:t>
            </w:r>
          </w:p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душевая для больных детей</w:t>
            </w:r>
          </w:p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помещение для обработки и хранения уборочного инвентаря, приготовления дезрастворов</w:t>
            </w:r>
          </w:p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санитарный узел</w:t>
            </w:r>
          </w:p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в организации специализированного санитарного транспорта</w:t>
            </w:r>
          </w:p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Другие (указать какие)</w:t>
            </w:r>
          </w:p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90" w:rsidRDefault="00EB7790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410F" w:rsidRPr="00EB7790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B779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54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790" w:rsidRDefault="00EB7790" w:rsidP="00EB7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410F" w:rsidRDefault="005B410F" w:rsidP="00EB7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B779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Обеспеченность объектами хозяйственно-бытового назначения</w:t>
            </w:r>
          </w:p>
          <w:p w:rsidR="00EB7790" w:rsidRPr="00EB7790" w:rsidRDefault="00EB7790" w:rsidP="00EB7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Характеристика банно-прачечного блока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Количественный показатель</w:t>
            </w: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проектная мощность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год последнего ремонта, в том числе: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капитальный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текущий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горячего водоснабжения, в том числе: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централизованное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децентрализованное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холодного водоснабжения, в том числе: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централизованное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децентрализованное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количество душевых сеток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технологического оборудования прачечной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Отсутствует технологическое оборудование (указать какое):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Сведения о состоянии пищеблока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проектная мощность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год последнего ремонта, в том числе: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капитальный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косметический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количество обеденных залов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количество посадочных мест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количество смен питающихся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обеспеченность столовой посудой, в %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обеспеченность кухонной посудой, в %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горячего водоснабжения, в том числе: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централизованное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децентрализованное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холодного водоснабжения: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централизованное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децентрализованное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технология мытья посуды: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посудомоечной машины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посудомоечные ванны (количество)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производственных помещений (цехов)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отсутствуют производственные помещения (указать какие):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технологического оборудования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отсутствует технологическое оборудование (указать какое):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наличие холодильного оборудования: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охлаждаемые (низкотемпературные) камеры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бытовые холодильники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Водоснабжение организации (отметить в ячейке)</w:t>
            </w:r>
          </w:p>
        </w:tc>
        <w:tc>
          <w:tcPr>
            <w:tcW w:w="19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Централизованное от местного водопровода</w:t>
            </w:r>
          </w:p>
        </w:tc>
        <w:tc>
          <w:tcPr>
            <w:tcW w:w="2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Централизованное от скважины</w:t>
            </w:r>
          </w:p>
        </w:tc>
        <w:tc>
          <w:tcPr>
            <w:tcW w:w="1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Привозная (бутилированная) вода</w:t>
            </w: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емкости для запаса воды (в куб. м.)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Горячее водоснабжение: наличие, тип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Канализация</w:t>
            </w:r>
          </w:p>
        </w:tc>
        <w:tc>
          <w:tcPr>
            <w:tcW w:w="26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централизованная</w:t>
            </w:r>
          </w:p>
        </w:tc>
        <w:tc>
          <w:tcPr>
            <w:tcW w:w="2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выгребного типа</w:t>
            </w: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Площадки для мусора, их оборудование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7.8</w:t>
            </w: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7.9.</w:t>
            </w: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Отопление (термальное, котельное, </w:t>
            </w: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иное)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B07CAB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07C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954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B07CAB" w:rsidRDefault="005B410F" w:rsidP="00EB7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07C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Основные характеристики доступности организации для лиц с ограниченными возможностями с учетом особых потребностей детей-инвалидов</w:t>
            </w:r>
            <w:r w:rsidR="00EB7790">
              <w:rPr>
                <w:rStyle w:val="af8"/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footnoteReference w:id="1"/>
            </w:r>
            <w:r w:rsidR="00B07C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</w:t>
            </w:r>
            <w:r w:rsidRPr="00B07C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(данный раздел заполняется при наличии в лагере созданных условий доступности, указанных в данном раздел</w:t>
            </w:r>
            <w:r w:rsidR="00B07CA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е)</w:t>
            </w: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EB7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Доступность инфраструктуры организации для лиц с ограниченными возможностями в том числе</w:t>
            </w:r>
            <w:r w:rsidR="00EB7790">
              <w:rPr>
                <w:rStyle w:val="af8"/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footnoteReference w:id="2"/>
            </w: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территория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здания и сооружения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водные объекты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автотранспорт.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профильных групп для детей-инвалидов (по слуху; по зрению; с нарушениями опорно-двигательного аппарата; с задержкой умственного развития) с учетом их особых потребностей: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групп (с указанием профиля)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квалифицированных специалистов по работе с детьми- инвалидами (по слуху; по зрению; с нарушениями опорно-двигательного аппарата; с задержкой умственного развития) с учетом особых потребностей детей инвалидов: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численность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профиль работы (направление)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возможности организации совместного отдыха детей-инвалидов и их родителей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4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Доступность информации (наличие специализированной литературы для слабовидящих, наличие сурдопереводчиков для слабо слышащих) и др.</w:t>
            </w:r>
          </w:p>
        </w:tc>
        <w:tc>
          <w:tcPr>
            <w:tcW w:w="541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rPr>
          <w:gridAfter w:val="1"/>
          <w:wAfter w:w="71" w:type="dxa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90" w:rsidRDefault="00EB7790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410F" w:rsidRPr="00B07CAB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07C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47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790" w:rsidRDefault="00EB7790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07C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Стоимость предоставляемых услуг (в руб.)</w:t>
            </w:r>
          </w:p>
          <w:p w:rsidR="00EB7790" w:rsidRPr="00B07CAB" w:rsidRDefault="00EB7790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rPr>
          <w:gridAfter w:val="1"/>
          <w:wAfter w:w="71" w:type="dxa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Предыдущий год</w:t>
            </w:r>
          </w:p>
        </w:tc>
        <w:tc>
          <w:tcPr>
            <w:tcW w:w="28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Текущий год</w:t>
            </w: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rPr>
          <w:gridAfter w:val="1"/>
          <w:wAfter w:w="71" w:type="dxa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Стоимость путевки</w:t>
            </w:r>
          </w:p>
        </w:tc>
        <w:tc>
          <w:tcPr>
            <w:tcW w:w="26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rPr>
          <w:gridAfter w:val="1"/>
          <w:wAfter w:w="71" w:type="dxa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Стоимость койко-дня</w:t>
            </w:r>
          </w:p>
        </w:tc>
        <w:tc>
          <w:tcPr>
            <w:tcW w:w="26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rPr>
          <w:gridAfter w:val="1"/>
          <w:wAfter w:w="71" w:type="dxa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Стоимость питания в день</w:t>
            </w:r>
          </w:p>
        </w:tc>
        <w:tc>
          <w:tcPr>
            <w:tcW w:w="26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rPr>
          <w:gridAfter w:val="1"/>
          <w:wAfter w:w="71" w:type="dxa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90" w:rsidRDefault="00EB7790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410F" w:rsidRPr="00B07CAB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07C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47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790" w:rsidRDefault="00EB7790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07C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Финансовые расходы (в тыс. руб.)</w:t>
            </w:r>
          </w:p>
          <w:p w:rsidR="00EB7790" w:rsidRPr="00B07CAB" w:rsidRDefault="00EB7790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rPr>
          <w:gridAfter w:val="1"/>
          <w:wAfter w:w="71" w:type="dxa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Предыдущий год</w:t>
            </w:r>
          </w:p>
        </w:tc>
        <w:tc>
          <w:tcPr>
            <w:tcW w:w="28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Текущий год</w:t>
            </w: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rPr>
          <w:gridAfter w:val="1"/>
          <w:wAfter w:w="71" w:type="dxa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26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rPr>
          <w:gridAfter w:val="1"/>
          <w:wAfter w:w="71" w:type="dxa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26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rPr>
          <w:gridAfter w:val="1"/>
          <w:wAfter w:w="71" w:type="dxa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 безопасности</w:t>
            </w:r>
          </w:p>
        </w:tc>
        <w:tc>
          <w:tcPr>
            <w:tcW w:w="26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rPr>
          <w:gridAfter w:val="1"/>
          <w:wAfter w:w="71" w:type="dxa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Оснащение мягким инвентарем</w:t>
            </w:r>
          </w:p>
        </w:tc>
        <w:tc>
          <w:tcPr>
            <w:tcW w:w="26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rPr>
          <w:gridAfter w:val="1"/>
          <w:wAfter w:w="71" w:type="dxa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10.5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Оснащение пищеблока</w:t>
            </w:r>
          </w:p>
        </w:tc>
        <w:tc>
          <w:tcPr>
            <w:tcW w:w="26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rPr>
          <w:gridAfter w:val="1"/>
          <w:wAfter w:w="71" w:type="dxa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10.6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410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Другие (указать какие)</w:t>
            </w:r>
          </w:p>
        </w:tc>
        <w:tc>
          <w:tcPr>
            <w:tcW w:w="26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410F" w:rsidRPr="005B410F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rPr>
          <w:gridAfter w:val="1"/>
          <w:wAfter w:w="71" w:type="dxa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90" w:rsidRDefault="00EB7790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sub_11"/>
          </w:p>
          <w:p w:rsidR="005B410F" w:rsidRPr="00B07CAB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07C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="00B07C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</w:t>
            </w:r>
            <w:hyperlink w:anchor="sub_3331" w:history="1">
              <w:r w:rsidRPr="00B07CAB">
                <w:rPr>
                  <w:rFonts w:ascii="Times New Roman" w:eastAsiaTheme="minorEastAsia" w:hAnsi="Times New Roman" w:cs="Times New Roman"/>
                  <w:b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  <w:bookmarkEnd w:id="0"/>
          </w:p>
        </w:tc>
        <w:tc>
          <w:tcPr>
            <w:tcW w:w="947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790" w:rsidRDefault="00EB7790" w:rsidP="00EB7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410F" w:rsidRDefault="005B410F" w:rsidP="00EB7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07C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Профиль организации (указать)</w:t>
            </w:r>
          </w:p>
          <w:p w:rsidR="00EB7790" w:rsidRPr="00B07CAB" w:rsidRDefault="00EB7790" w:rsidP="00EB7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B410F" w:rsidRPr="005B410F" w:rsidTr="00EB7790">
        <w:tblPrEx>
          <w:tblCellMar>
            <w:top w:w="0" w:type="dxa"/>
            <w:bottom w:w="0" w:type="dxa"/>
          </w:tblCellMar>
        </w:tblPrEx>
        <w:trPr>
          <w:gridAfter w:val="1"/>
          <w:wAfter w:w="71" w:type="dxa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90" w:rsidRDefault="00EB7790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bookmarkStart w:id="1" w:name="sub_12"/>
          </w:p>
          <w:p w:rsidR="005B410F" w:rsidRPr="00B07CAB" w:rsidRDefault="005B410F" w:rsidP="005B4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07C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12.</w:t>
            </w:r>
            <w:hyperlink w:anchor="sub_3331" w:history="1">
              <w:r w:rsidRPr="00B07CAB">
                <w:rPr>
                  <w:rFonts w:ascii="Times New Roman" w:eastAsiaTheme="minorEastAsia" w:hAnsi="Times New Roman" w:cs="Times New Roman"/>
                  <w:b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  <w:bookmarkEnd w:id="1"/>
          </w:p>
        </w:tc>
        <w:tc>
          <w:tcPr>
            <w:tcW w:w="947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7790" w:rsidRDefault="00EB7790" w:rsidP="00EB7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B410F" w:rsidRDefault="005B410F" w:rsidP="00EB7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07CA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Медицинские услуги и процедуры (указать какие)</w:t>
            </w:r>
          </w:p>
          <w:p w:rsidR="00EB7790" w:rsidRPr="00B07CAB" w:rsidRDefault="00EB7790" w:rsidP="00EB7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B410F" w:rsidRDefault="005B410F" w:rsidP="005B4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779B8" w:rsidRDefault="00C779B8" w:rsidP="005B4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779B8" w:rsidRDefault="00C779B8" w:rsidP="005B4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779B8" w:rsidRPr="005B410F" w:rsidRDefault="00C779B8" w:rsidP="005B4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410F" w:rsidRPr="005B410F" w:rsidRDefault="005B410F" w:rsidP="005B4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410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Руководитель организации</w:t>
      </w:r>
      <w:r w:rsidR="00B07CA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</w:t>
      </w:r>
      <w:r w:rsidRPr="005B410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_________________________ </w:t>
      </w:r>
      <w:r w:rsidR="00B07CA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</w:t>
      </w:r>
      <w:r w:rsidRPr="005B410F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 Ф.И.О.</w:t>
      </w:r>
    </w:p>
    <w:p w:rsidR="005B410F" w:rsidRPr="005B410F" w:rsidRDefault="00B07CAB" w:rsidP="005B4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(</w:t>
      </w:r>
      <w:r w:rsidR="005B410F" w:rsidRPr="005B410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подпись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</w:p>
    <w:p w:rsidR="005B410F" w:rsidRPr="005B410F" w:rsidRDefault="005B410F" w:rsidP="005B4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410F" w:rsidRPr="005B410F" w:rsidRDefault="005B410F" w:rsidP="005B4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" w:name="sub_3331"/>
      <w:r w:rsidRPr="005B410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* </w:t>
      </w:r>
      <w:hyperlink w:anchor="sub_12" w:history="1">
        <w:r w:rsidRPr="005B410F">
          <w:rPr>
            <w:rFonts w:ascii="Times New Roman" w:eastAsiaTheme="minorEastAsia" w:hAnsi="Times New Roman" w:cs="Times New Roman"/>
            <w:color w:val="106BBE"/>
            <w:sz w:val="24"/>
            <w:szCs w:val="24"/>
            <w:lang w:eastAsia="ru-RU"/>
          </w:rPr>
          <w:t>Разделы 11</w:t>
        </w:r>
      </w:hyperlink>
      <w:r w:rsidRPr="005B410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hyperlink w:anchor="sub_12" w:history="1">
        <w:r w:rsidRPr="005B410F">
          <w:rPr>
            <w:rFonts w:ascii="Times New Roman" w:eastAsiaTheme="minorEastAsia" w:hAnsi="Times New Roman" w:cs="Times New Roman"/>
            <w:color w:val="106BBE"/>
            <w:sz w:val="24"/>
            <w:szCs w:val="24"/>
            <w:lang w:eastAsia="ru-RU"/>
          </w:rPr>
          <w:t>12</w:t>
        </w:r>
      </w:hyperlink>
      <w:r w:rsidRPr="005B410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заполняются санаторно-оздоровительными лагерями круглогодичного функционирования, лагерями, организация которых осуществляется на базе санаториев-профилакториев, пансионатов с лечением, учреждений санаторного типа.</w:t>
      </w:r>
    </w:p>
    <w:bookmarkEnd w:id="2"/>
    <w:p w:rsidR="00C779B8" w:rsidRDefault="00C779B8" w:rsidP="005B4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C779B8" w:rsidRDefault="00C779B8" w:rsidP="005B4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C779B8" w:rsidRDefault="00C779B8" w:rsidP="005B4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C779B8" w:rsidRDefault="00C779B8" w:rsidP="005B4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C779B8" w:rsidRDefault="00C779B8" w:rsidP="005B4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C779B8" w:rsidRDefault="00C779B8" w:rsidP="005B4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C779B8" w:rsidRDefault="00C779B8" w:rsidP="005B4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C779B8" w:rsidRDefault="00C779B8" w:rsidP="005B4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5B410F" w:rsidRDefault="005B410F" w:rsidP="005B4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5B410F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>Примечание:</w:t>
      </w:r>
    </w:p>
    <w:p w:rsidR="00C779B8" w:rsidRPr="005B410F" w:rsidRDefault="00C779B8" w:rsidP="005B4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410F" w:rsidRDefault="005B410F" w:rsidP="005B4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410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Ответы на вопросы, требующие ответа </w:t>
      </w:r>
      <w:r w:rsidR="00C779B8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5B410F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</w:t>
      </w:r>
      <w:r w:rsidR="00C779B8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5B410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или </w:t>
      </w:r>
      <w:r w:rsidR="00C779B8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5B410F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нет</w:t>
      </w:r>
      <w:r w:rsidR="00C779B8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5B410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заполняются соответственно </w:t>
      </w:r>
      <w:r w:rsidR="00C779B8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5B410F">
        <w:rPr>
          <w:rFonts w:ascii="Times New Roman" w:eastAsiaTheme="minorEastAsia" w:hAnsi="Times New Roman" w:cs="Times New Roman"/>
          <w:sz w:val="24"/>
          <w:szCs w:val="24"/>
          <w:lang w:eastAsia="ru-RU"/>
        </w:rPr>
        <w:t>+</w:t>
      </w:r>
      <w:r w:rsidR="00C779B8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5B410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или </w:t>
      </w:r>
      <w:r w:rsidR="00C779B8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5B410F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="00C779B8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5B410F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C779B8" w:rsidRPr="005B410F" w:rsidRDefault="00C779B8" w:rsidP="005B4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410F" w:rsidRDefault="005B410F" w:rsidP="005B4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410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Заполняется каждая позиция. Соблюдать нумерацию. Не разрешается исключать наименования подкритериев или заменять их на другие.</w:t>
      </w:r>
    </w:p>
    <w:p w:rsidR="00C779B8" w:rsidRPr="005B410F" w:rsidRDefault="00C779B8" w:rsidP="005B4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410F" w:rsidRPr="005B410F" w:rsidRDefault="005B410F" w:rsidP="005B41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410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изменении любого показателя в таблице форма паспорта заполняется заново.</w:t>
      </w:r>
      <w:bookmarkStart w:id="3" w:name="_GoBack"/>
      <w:bookmarkEnd w:id="3"/>
    </w:p>
    <w:p w:rsidR="00B058D8" w:rsidRPr="005B410F" w:rsidRDefault="00B058D8">
      <w:pPr>
        <w:rPr>
          <w:rFonts w:ascii="Times New Roman" w:hAnsi="Times New Roman" w:cs="Times New Roman"/>
        </w:rPr>
      </w:pPr>
    </w:p>
    <w:sectPr w:rsidR="00B058D8" w:rsidRPr="005B410F">
      <w:pgSz w:w="11905" w:h="16837"/>
      <w:pgMar w:top="1440" w:right="800" w:bottom="1440" w:left="11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500" w:rsidRDefault="00E43500" w:rsidP="00EB7790">
      <w:pPr>
        <w:spacing w:after="0" w:line="240" w:lineRule="auto"/>
      </w:pPr>
      <w:r>
        <w:separator/>
      </w:r>
    </w:p>
  </w:endnote>
  <w:endnote w:type="continuationSeparator" w:id="0">
    <w:p w:rsidR="00E43500" w:rsidRDefault="00E43500" w:rsidP="00EB7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500" w:rsidRDefault="00E43500" w:rsidP="00EB7790">
      <w:pPr>
        <w:spacing w:after="0" w:line="240" w:lineRule="auto"/>
      </w:pPr>
      <w:r>
        <w:separator/>
      </w:r>
    </w:p>
  </w:footnote>
  <w:footnote w:type="continuationSeparator" w:id="0">
    <w:p w:rsidR="00E43500" w:rsidRDefault="00E43500" w:rsidP="00EB7790">
      <w:pPr>
        <w:spacing w:after="0" w:line="240" w:lineRule="auto"/>
      </w:pPr>
      <w:r>
        <w:continuationSeparator/>
      </w:r>
    </w:p>
  </w:footnote>
  <w:footnote w:id="1">
    <w:p w:rsidR="00EB7790" w:rsidRDefault="00EB7790">
      <w:pPr>
        <w:pStyle w:val="af6"/>
      </w:pPr>
      <w:r>
        <w:rPr>
          <w:rStyle w:val="af8"/>
        </w:rPr>
        <w:footnoteRef/>
      </w:r>
      <w:r>
        <w:t xml:space="preserve"> </w:t>
      </w:r>
      <w:r w:rsidRPr="00EB7790">
        <w:t>Под особыми потребностями инвалидов понимаются потребности: детей-инвалидов по зрению, детей-инвалидов по слуху, детей-инвалидов не способных контролировать свое поведение, детей-инвалидов требующих помощи при передвижении, детей-инвалидов требующих постоянного постороннего ухода, детей-инвалидов требующих постоянного сопровождения в общественных местах, а также потребности девочек-инвалидов.</w:t>
      </w:r>
    </w:p>
  </w:footnote>
  <w:footnote w:id="2">
    <w:p w:rsidR="00EB7790" w:rsidRDefault="00EB7790" w:rsidP="00EB7790">
      <w:pPr>
        <w:pStyle w:val="af6"/>
      </w:pPr>
      <w:r>
        <w:rPr>
          <w:rStyle w:val="af8"/>
        </w:rPr>
        <w:footnoteRef/>
      </w:r>
      <w:r>
        <w:t xml:space="preserve"> </w:t>
      </w:r>
      <w:r>
        <w:t>Степени доступности объекта определяются по следующим критериям: доступен полностью, частично доступен, условно доступен:</w:t>
      </w:r>
    </w:p>
    <w:p w:rsidR="00EB7790" w:rsidRDefault="00EB7790" w:rsidP="00EB7790">
      <w:pPr>
        <w:pStyle w:val="af6"/>
      </w:pPr>
      <w:r>
        <w:t>доступными полностью должны признаваться объекты и услуги, полностью приспособленные к</w:t>
      </w:r>
      <w:r w:rsidRPr="00EB7790">
        <w:t xml:space="preserve"> </w:t>
      </w:r>
      <w:r>
        <w:t>особым потребностям инвалидов и других маломобильных групп населения;</w:t>
      </w:r>
    </w:p>
    <w:p w:rsidR="00EB7790" w:rsidRDefault="00EB7790" w:rsidP="00EB7790">
      <w:pPr>
        <w:pStyle w:val="af6"/>
      </w:pPr>
      <w:r>
        <w:t>частично доступными признаются объекты и услуги, частично приспособленные к особым потребностям инвалидов и других маломобильных групп населения;</w:t>
      </w:r>
    </w:p>
    <w:p w:rsidR="00EB7790" w:rsidRDefault="00EB7790" w:rsidP="00EB7790">
      <w:pPr>
        <w:pStyle w:val="af6"/>
      </w:pPr>
      <w:r>
        <w:t>условно доступными признаются объекты и услуги, полностью не приспособленные к особым потребностям инвалидов и других маломобильных групп населения.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8B7"/>
    <w:rsid w:val="00212BF9"/>
    <w:rsid w:val="005B410F"/>
    <w:rsid w:val="00B058D8"/>
    <w:rsid w:val="00B07CAB"/>
    <w:rsid w:val="00C779B8"/>
    <w:rsid w:val="00CF58B7"/>
    <w:rsid w:val="00E43500"/>
    <w:rsid w:val="00EB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55D516-3101-4A87-8BAA-69DF5D95B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B410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B410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410F"/>
  </w:style>
  <w:style w:type="character" w:customStyle="1" w:styleId="a3">
    <w:name w:val="Цветовое выделение"/>
    <w:uiPriority w:val="99"/>
    <w:rsid w:val="005B410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5B410F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5B41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5B41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7">
    <w:name w:val="Цветовое выделение для Текст"/>
    <w:uiPriority w:val="99"/>
    <w:rsid w:val="005B410F"/>
  </w:style>
  <w:style w:type="paragraph" w:styleId="a8">
    <w:name w:val="header"/>
    <w:basedOn w:val="a"/>
    <w:link w:val="a9"/>
    <w:uiPriority w:val="99"/>
    <w:unhideWhenUsed/>
    <w:rsid w:val="005B410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B410F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B410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5B410F"/>
    <w:rPr>
      <w:rFonts w:ascii="Arial" w:eastAsiaTheme="minorEastAsia" w:hAnsi="Arial" w:cs="Arial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B779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B779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B779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B779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B7790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EB77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EB7790"/>
    <w:rPr>
      <w:rFonts w:ascii="Segoe UI" w:hAnsi="Segoe UI" w:cs="Segoe UI"/>
      <w:sz w:val="18"/>
      <w:szCs w:val="18"/>
    </w:rPr>
  </w:style>
  <w:style w:type="paragraph" w:styleId="af3">
    <w:name w:val="endnote text"/>
    <w:basedOn w:val="a"/>
    <w:link w:val="af4"/>
    <w:uiPriority w:val="99"/>
    <w:semiHidden/>
    <w:unhideWhenUsed/>
    <w:rsid w:val="00EB7790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EB7790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EB7790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EB7790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EB7790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EB77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4BE89-3E65-41AC-B536-041BA1EF4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9</Pages>
  <Words>1744</Words>
  <Characters>9945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Рыбка Светлана Александровна</dc:creator>
  <cp:keywords/>
  <dc:description/>
  <cp:lastModifiedBy>Рыбка Светлана Александровна</cp:lastModifiedBy>
  <cp:revision>2</cp:revision>
  <dcterms:created xsi:type="dcterms:W3CDTF">2017-08-16T03:51:00Z</dcterms:created>
  <dcterms:modified xsi:type="dcterms:W3CDTF">2017-08-16T04:52:00Z</dcterms:modified>
</cp:coreProperties>
</file>