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ДЕТЕЙ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января 2016 г. N 07-81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 КОМПЕНСАЦИИ РОДИТЕЛЯМ (ЗАКОННЫМ ПРЕДСТАВИТЕЛЯМ)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ОБУЧАЮЩИХСЯ НА ДОМУ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Закон) в Российской Федерации образование может быть получено: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</w:t>
      </w:r>
      <w:hyperlink r:id="rId6" w:history="1">
        <w:r>
          <w:rPr>
            <w:rFonts w:ascii="Calibri" w:hAnsi="Calibri" w:cs="Calibri"/>
            <w:color w:val="0000FF"/>
          </w:rPr>
          <w:t>пункт 1 части 3 статьи 44</w:t>
        </w:r>
      </w:hyperlink>
      <w:r>
        <w:rPr>
          <w:rFonts w:ascii="Calibri" w:hAnsi="Calibri" w:cs="Calibri"/>
        </w:rPr>
        <w:t xml:space="preserve"> Закона).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</w:t>
      </w:r>
      <w:hyperlink r:id="rId7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Закона).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Федерации", а также согласно </w:t>
      </w:r>
      <w:hyperlink r:id="rId9" w:history="1">
        <w:r>
          <w:rPr>
            <w:rFonts w:ascii="Calibri" w:hAnsi="Calibri" w:cs="Calibri"/>
            <w:color w:val="0000FF"/>
          </w:rPr>
          <w:t>части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</w:t>
      </w:r>
      <w:proofErr w:type="gramEnd"/>
      <w:r>
        <w:rPr>
          <w:rFonts w:ascii="Calibri" w:hAnsi="Calibri" w:cs="Calibri"/>
        </w:rPr>
        <w:t>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указанной компенсации являются расходными обязательствами субъектов Российской Федерации.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этом </w:t>
      </w:r>
      <w:hyperlink r:id="rId10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</w:t>
      </w:r>
      <w:proofErr w:type="gramStart"/>
      <w:r>
        <w:rPr>
          <w:rFonts w:ascii="Calibri" w:hAnsi="Calibri" w:cs="Calibri"/>
        </w:rPr>
        <w:t>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  <w:proofErr w:type="gramEnd"/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части 7 статьи 79</w:t>
        </w:r>
      </w:hyperlink>
      <w:r>
        <w:rPr>
          <w:rFonts w:ascii="Calibri" w:hAnsi="Calibri" w:cs="Calibri"/>
        </w:rPr>
        <w:t xml:space="preserve"> Закона обучающиеся с ограниченными возможностями здоровья обеспечиваются бесплатным двухразовым питанием. Таким </w:t>
      </w:r>
      <w:proofErr w:type="gramStart"/>
      <w:r>
        <w:rPr>
          <w:rFonts w:ascii="Calibri" w:hAnsi="Calibri" w:cs="Calibri"/>
        </w:rPr>
        <w:t>образом</w:t>
      </w:r>
      <w:proofErr w:type="gramEnd"/>
      <w:r>
        <w:rPr>
          <w:rFonts w:ascii="Calibri" w:hAnsi="Calibri" w:cs="Calibri"/>
        </w:rPr>
        <w:t xml:space="preserve">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282559" w:rsidRDefault="00282559" w:rsidP="002825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</w:t>
      </w:r>
      <w:hyperlink r:id="rId12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  <w:proofErr w:type="gramEnd"/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282559" w:rsidRDefault="00282559" w:rsidP="002825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И.О.ТЕРЕХИНА</w:t>
      </w:r>
    </w:p>
    <w:p w:rsidR="00092E14" w:rsidRPr="00282559" w:rsidRDefault="00282559" w:rsidP="00282559">
      <w:bookmarkStart w:id="0" w:name="_GoBack"/>
      <w:bookmarkEnd w:id="0"/>
    </w:p>
    <w:sectPr w:rsidR="00092E14" w:rsidRPr="00282559" w:rsidSect="0084646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36"/>
    <w:rsid w:val="00253402"/>
    <w:rsid w:val="00282559"/>
    <w:rsid w:val="00653F36"/>
    <w:rsid w:val="00CD7B18"/>
    <w:rsid w:val="00DB6373"/>
    <w:rsid w:val="00E42058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FC87769B086BE949CACF0EEEE390B8E09E35182208E6234E69BB40B95AAAC242EC5ABBEiBS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FC87769B086BE949CACF0EEEE390B8E03E35A86268E6234E69BB40B95AAAC242EC5ABB9B74DB6i7S9B" TargetMode="External"/><Relationship Id="rId12" Type="http://schemas.openxmlformats.org/officeDocument/2006/relationships/hyperlink" Target="consultantplus://offline/ref=7CAFC87769B086BE949CACF0EEEE390B8D04E65180228E6234E69BB40Bi9S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FC87769B086BE949CACF0EEEE390B8E03E35A86268E6234E69BB40B95AAAC242EC5ABB9B74EBCi7SEB" TargetMode="External"/><Relationship Id="rId11" Type="http://schemas.openxmlformats.org/officeDocument/2006/relationships/hyperlink" Target="consultantplus://offline/ref=7CAFC87769B086BE949CACF0EEEE390B8E03E35A86268E6234E69BB40B95AAAC242EC5ABB9B648BAi7SBB" TargetMode="External"/><Relationship Id="rId5" Type="http://schemas.openxmlformats.org/officeDocument/2006/relationships/hyperlink" Target="consultantplus://offline/ref=7CAFC87769B086BE949CACF0EEEE390B8E03E35A86268E6234E69BB40B95AAAC242EC5ABB9B74AB9i7SDB" TargetMode="External"/><Relationship Id="rId10" Type="http://schemas.openxmlformats.org/officeDocument/2006/relationships/hyperlink" Target="consultantplus://offline/ref=7CAFC87769B086BE949CACF0EEEE390B8E03E35A86268E6234E69BB40B95AAAC242EC5ABB9B74DBCi7S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FC87769B086BE949CACF0EEEE390B8E03E35A86268E6234E69BB40B95AAAC242EC5ABB9B74DB6i7S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Наталья Андреевна</dc:creator>
  <cp:keywords/>
  <dc:description/>
  <cp:lastModifiedBy>Бутова Наталья Андреевна</cp:lastModifiedBy>
  <cp:revision>3</cp:revision>
  <dcterms:created xsi:type="dcterms:W3CDTF">2018-01-10T01:12:00Z</dcterms:created>
  <dcterms:modified xsi:type="dcterms:W3CDTF">2018-01-10T01:19:00Z</dcterms:modified>
</cp:coreProperties>
</file>