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AB" w:rsidRPr="000E0AAB" w:rsidRDefault="000E0A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от 1 июля 2008 г. N 264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О МЕЖВЕДОМСТВЕННОЙ КОМИССИИ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ПО ВОПРОСАМ ОРГАНИЗАЦИИ ОТДЫХА, ОЗДОРОВЛЕНИЯ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И ЗАНЯТОСТИ ДЕТЕЙ, ПРЕДУПРЕЖДЕНИЯ ПРАВОНАРУШЕНИЙ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И ЧРЕЗВЫЧАЙНЫХ СИТУАЦИЙ В МЕСТАХ ОТДЫХА ДЕТЕЙ, А ТАКЖЕ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ОБЕСПЕЧЕНИЯ БЕЗОПАСНОСТИ ГРУПП ДЕТЕЙ ПО МАРШРУТАМ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СЛЕДОВАНИЯ К ОРГАНИЗАЦИЯМ ДЕТСКОГО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ОТДЫХА В КАМЧАТСКОМ КРАЕ</w:t>
      </w:r>
    </w:p>
    <w:p w:rsidR="000E0AAB" w:rsidRPr="000E0AAB" w:rsidRDefault="000E0AA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0AAB" w:rsidRPr="000E0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Губернатора Камчатского края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11.09.2008 </w:t>
            </w:r>
            <w:hyperlink r:id="rId4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356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29.04.2009 </w:t>
            </w:r>
            <w:hyperlink r:id="rId5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13.07.2009 </w:t>
            </w:r>
            <w:hyperlink r:id="rId6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176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05.04.2010 </w:t>
            </w:r>
            <w:hyperlink r:id="rId7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02.02.2011 </w:t>
            </w:r>
            <w:hyperlink r:id="rId8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22.03.2011 </w:t>
            </w:r>
            <w:hyperlink r:id="rId9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20.05.2011 </w:t>
            </w:r>
            <w:hyperlink r:id="rId10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99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15.09.2011 </w:t>
            </w:r>
            <w:hyperlink r:id="rId11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172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19.02.2013 </w:t>
            </w:r>
            <w:hyperlink r:id="rId12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23.05.2013 </w:t>
            </w:r>
            <w:hyperlink r:id="rId13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02.06.2014 </w:t>
            </w:r>
            <w:hyperlink r:id="rId14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29.12.2014 </w:t>
            </w:r>
            <w:hyperlink r:id="rId15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167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15.12.2016 </w:t>
            </w:r>
            <w:hyperlink r:id="rId16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132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В целях обеспечения отдыха, оздоровления и занятости детей и молодежи в Камчатском крае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крае.</w:t>
      </w:r>
    </w:p>
    <w:p w:rsidR="000E0AAB" w:rsidRPr="000E0AAB" w:rsidRDefault="000E0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17" w:history="1">
        <w:r w:rsidRPr="000E0A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E0AAB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15.12.2016 N 132)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8" w:history="1">
        <w:r w:rsidRPr="000E0AA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E0AA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 опасности групп детей по маршрутам следования к организациям детского отдыха в Камчатском крае согласно приложению.</w:t>
      </w:r>
    </w:p>
    <w:p w:rsidR="000E0AAB" w:rsidRPr="000E0AAB" w:rsidRDefault="000E0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18" w:history="1">
        <w:r w:rsidRPr="000E0A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E0AAB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15.12.2016 N 132)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lastRenderedPageBreak/>
        <w:t xml:space="preserve">3. Утратил силу. - </w:t>
      </w:r>
      <w:hyperlink r:id="rId19" w:history="1">
        <w:r w:rsidRPr="000E0A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E0AAB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11.09.2008 N 356.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Губернатор</w:t>
      </w:r>
    </w:p>
    <w:p w:rsidR="000E0AAB" w:rsidRPr="000E0AAB" w:rsidRDefault="000E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0AAB" w:rsidRPr="000E0AAB" w:rsidRDefault="000E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А.А.КУЗЬМИЦКИЙ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E0AAB" w:rsidRPr="000E0AAB" w:rsidRDefault="000E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0E0AAB" w:rsidRPr="000E0AAB" w:rsidRDefault="000E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0AAB" w:rsidRPr="000E0AAB" w:rsidRDefault="000E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от 01.07.2008 N 264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СОСТАВ МЕЖВЕДОМСТВЕННОЙ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КОМИССИИ ПО ВОПРОСАМ ОРГАНИЗАЦИИ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КРУГЛОГОДИЧНОГО ОТДЫХА, ОЗДОРОВЛЕНИЯ И ОБЕСПЕЧЕНИЯ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ЗАНЯТОСТИ ДЕТЕЙ И МОЛОДЕЖИ В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КАМЧАТСКОМ КРАЕ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20" w:history="1">
        <w:r w:rsidRPr="000E0A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E0AAB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02.06.2014 N 63.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0E0AAB">
        <w:rPr>
          <w:rFonts w:ascii="Times New Roman" w:hAnsi="Times New Roman" w:cs="Times New Roman"/>
          <w:sz w:val="28"/>
          <w:szCs w:val="28"/>
        </w:rPr>
        <w:t>Приложение</w:t>
      </w:r>
    </w:p>
    <w:p w:rsidR="000E0AAB" w:rsidRPr="000E0AAB" w:rsidRDefault="000E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0E0AAB" w:rsidRPr="000E0AAB" w:rsidRDefault="000E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0AAB" w:rsidRPr="000E0AAB" w:rsidRDefault="000E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от 01.07.2008 N 264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ПОЛОЖЕНИЕ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О МЕЖВЕДОМСТВЕННОЙ КОМИССИИ ПО ВОПРОСАМ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ОРГАНИЗАЦИИ ОТДЫХА, ОЗДОРОВЛЕНИЯ И ЗАНЯТОСТИ ДЕТЕЙ,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ПРЕДУПРЕЖДЕНИЯ ПРАВОНАРУШЕНИЙ И ЧРЕЗВЫЧАЙНЫХ СИТУАЦИЙ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В МЕСТАХ ОТДЫХА ДЕТЕЙ, А ТАКЖЕ ОБЕСПЕЧЕНИЯ БЕЗОПАСНОСТИ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ГРУПП ДЕТЕЙ ПО МАРШРУТАМ СЛЕДОВАНИЯ К ОРГАНИЗАЦИЯМ</w:t>
      </w:r>
    </w:p>
    <w:p w:rsidR="000E0AAB" w:rsidRPr="000E0AAB" w:rsidRDefault="000E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ДЕТСКОГО ОТДЫХА В КАМЧАТСКОМ КРАЕ</w:t>
      </w:r>
    </w:p>
    <w:p w:rsidR="000E0AAB" w:rsidRPr="000E0AAB" w:rsidRDefault="000E0AA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0AAB" w:rsidRPr="000E0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1" w:history="1">
              <w:r w:rsidRPr="000E0A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</w:t>
            </w:r>
          </w:p>
          <w:p w:rsidR="000E0AAB" w:rsidRPr="000E0AAB" w:rsidRDefault="000E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Камчатского края от 15.12.2016 N 132)</w:t>
            </w:r>
          </w:p>
        </w:tc>
      </w:tr>
    </w:tbl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_GoBack"/>
      <w:r w:rsidRPr="000E0AAB">
        <w:rPr>
          <w:rFonts w:ascii="Times New Roman" w:hAnsi="Times New Roman" w:cs="Times New Roman"/>
          <w:sz w:val="28"/>
          <w:szCs w:val="28"/>
        </w:rPr>
        <w:t>Межведомственная комиссия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  <w:bookmarkEnd w:id="1"/>
      <w:r w:rsidRPr="000E0AAB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консультативно-совещательным органом и создана в целях обеспечения согласованных действий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и организаций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всеми видами транспорта к организациям детского отдыха в Камчатском крае.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1) координация работы государственных, муниципальных и общественных организаций, участвующих в подготовке и проведении детской оздоровительной кампании, занятости подростков, в профилактике правонарушений и предупреждению чрезвычайных ситуаций в местах отдыха детей, в обеспечении безопасности организованных групп детей по маршрутам их следования всеми видами транспорта;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 xml:space="preserve">2) подготовка предложений в исполнительные органы государственной власти Камчатского края, территориальные органы федеральных органов исполнительной власти по Камчатскому краю, органы местного самоуправления муниципальных образований в Камчатском крае, общественные организации по вопросам отдыха, оздоровления и занятости </w:t>
      </w:r>
      <w:r w:rsidRPr="000E0AAB">
        <w:rPr>
          <w:rFonts w:ascii="Times New Roman" w:hAnsi="Times New Roman" w:cs="Times New Roman"/>
          <w:sz w:val="28"/>
          <w:szCs w:val="28"/>
        </w:rPr>
        <w:lastRenderedPageBreak/>
        <w:t>детей,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транспорта;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3) организация обобщения и распространения опыта работы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организаций по вопросам отдыха, оздоровления и занятости детей,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транспорта.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3.1. Комиссия для осуществления возложенных на нее задач: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1) принимает в пределах своей компетенции решения, необходимые для координации деятельности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иных организаций по вопросам подготовки и проведении детской оздоровительной кампании, занятости подростков,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транспорта;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2) анализирует состояние оздоровительной кампании в Камчатском крае, изучает опыт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иных организаций по вопросам проведения оздоровительной кампании,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транспорта;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3) разрабатывает рекомендации, направленные на сохранение и развитие системы детского отдыха и оздоровления в современных условиях, обеспечение безопасности в организациях отдыха детей, а также на маршрутах следования к местам детского отдыха и обратно.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4.1. Комиссия для выполнения возложенных на нее задач имеет право: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1) запрашивать у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 и других организаций информацию (материалы) по вопросам, входящим в ее полномочия;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2) вносить в установленном порядке губернатору Камчатского края и Правительству Камчатского края предложения по вопросам, требующим их решения в сфере организации детского отдыха в Камчатском крае;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3) осуществлять приемку детских оздоровительных организаций по согласованию с учредителями, рекомендовать им устранять выявленные нарушения законодательства Российской Федерации, регулирующего сферу отдыха и оздоровления детей, а также недостатки в обеспечении безопасности отдыха детей, в том числе, во время их перевозки к местам массового отдыха;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4) осуществлять подготовку рекомендаций по распределению средств краевого и федерального бюджетов, выделенных на проведение оздоровительной кампании в Камчатском крае.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5. Порядок формирования и деятельности комиссии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5.1. Руководство деятельностью комиссии осуществляет председатель комиссии совместно со своим заместителем на коллегиальной основе.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исполнительных органов государственной власти Камчатского края, а также, по согласованию представители Управления МВД по Камчатскому краю, Управления МЧС по Камчатскому краю и иные представители заинтересованных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и организаций.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распоряжением губернатора Камчатского края.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5.2. Комиссия осуществляет свою деятельность в соответствии с планом работы, утверждаемым комиссией.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5.3. Заседания комиссии проводятся по мере необходимости. Заседание комиссии проводит председатель комиссии, а в случае его отсутствия - его заместитель. Заседание комиссии считается правомочным, если на нем присутствует более половины членов комиссии.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 xml:space="preserve">5.4. Решения комиссии принимаются простым большинством голосов, </w:t>
      </w:r>
      <w:r w:rsidRPr="000E0AAB">
        <w:rPr>
          <w:rFonts w:ascii="Times New Roman" w:hAnsi="Times New Roman" w:cs="Times New Roman"/>
          <w:sz w:val="28"/>
          <w:szCs w:val="28"/>
        </w:rPr>
        <w:lastRenderedPageBreak/>
        <w:t>оформляются протоколом, который подписывается председателем комиссии или его заместителем, председательствующим на заседании, и ответственным секретарем комиссии.</w:t>
      </w:r>
    </w:p>
    <w:p w:rsidR="000E0AAB" w:rsidRPr="000E0AAB" w:rsidRDefault="000E0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B">
        <w:rPr>
          <w:rFonts w:ascii="Times New Roman" w:hAnsi="Times New Roman" w:cs="Times New Roman"/>
          <w:sz w:val="28"/>
          <w:szCs w:val="28"/>
        </w:rPr>
        <w:t>5.5. Организационно-техническое обеспечение работы комиссии осуществляет ответственный секретарь комиссии.</w:t>
      </w: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AAB" w:rsidRPr="000E0AAB" w:rsidRDefault="000E0A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9760B" w:rsidRPr="000E0AAB" w:rsidRDefault="00A9760B">
      <w:pPr>
        <w:rPr>
          <w:rFonts w:ascii="Times New Roman" w:hAnsi="Times New Roman" w:cs="Times New Roman"/>
          <w:sz w:val="28"/>
          <w:szCs w:val="28"/>
        </w:rPr>
      </w:pPr>
    </w:p>
    <w:sectPr w:rsidR="00A9760B" w:rsidRPr="000E0AAB" w:rsidSect="00DB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B"/>
    <w:rsid w:val="000E0AAB"/>
    <w:rsid w:val="00A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1BE5-B6FE-4CF2-BEBF-FBDD3616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2BD29764456939773079F79741C48F096D687952857783183D3F25413E7D3CC49F2182F7A35573CFBEBFE810E0FD26CA6303DA4462BA51F57D2H4Y4D" TargetMode="External"/><Relationship Id="rId13" Type="http://schemas.openxmlformats.org/officeDocument/2006/relationships/hyperlink" Target="consultantplus://offline/ref=4F92BD29764456939773079F79741C48F096D687962852763583D3F25413E7D3CC49F2182F7A35573CFBEBFE810E0FD26CA6303DA4462BA51F57D2H4Y4D" TargetMode="External"/><Relationship Id="rId18" Type="http://schemas.openxmlformats.org/officeDocument/2006/relationships/hyperlink" Target="consultantplus://offline/ref=4F92BD29764456939773079F79741C48F096D68795255678368B8EF85C4AEBD1CB46AD0F283339563CFBEBF882510AC77DFE3F38BD582EBE0355D34CH8Y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92BD29764456939773079F79741C48F096D68795255678368B8EF85C4AEBD1CB46AD0F283339563CFBEBF98B510AC77DFE3F38BD582EBE0355D34CH8YFD" TargetMode="External"/><Relationship Id="rId7" Type="http://schemas.openxmlformats.org/officeDocument/2006/relationships/hyperlink" Target="consultantplus://offline/ref=4F92BD29764456939773079F79741C48F096D68795255E7B3183D3F25413E7D3CC49F2182F7A35573CFBEBFE810E0FD26CA6303DA4462BA51F57D2H4Y4D" TargetMode="External"/><Relationship Id="rId12" Type="http://schemas.openxmlformats.org/officeDocument/2006/relationships/hyperlink" Target="consultantplus://offline/ref=4F92BD29764456939773079F79741C48F096D6879626517E3283D3F25413E7D3CC49F2182F7A35573CFBEBFE810E0FD26CA6303DA4462BA51F57D2H4Y4D" TargetMode="External"/><Relationship Id="rId17" Type="http://schemas.openxmlformats.org/officeDocument/2006/relationships/hyperlink" Target="consultantplus://offline/ref=4F92BD29764456939773079F79741C48F096D68795255678368B8EF85C4AEBD1CB46AD0F283339563CFBEBF882510AC77DFE3F38BD582EBE0355D34CH8Y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92BD29764456939773079F79741C48F096D68795255678368B8EF85C4AEBD1CB46AD0F283339563CFBEBF88F510AC77DFE3F38BD582EBE0355D34CH8YFD" TargetMode="External"/><Relationship Id="rId20" Type="http://schemas.openxmlformats.org/officeDocument/2006/relationships/hyperlink" Target="consultantplus://offline/ref=4F92BD29764456939773079F79741C48F096D6879523537C36888EF85C4AEBD1CB46AD0F283339563CFBEBF883510AC77DFE3F38BD582EBE0355D34CH8Y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2BD29764456939773079F79741C48F096D6879523557F3083D3F25413E7D3CC49F2182F7A35573CFBEBFE810E0FD26CA6303DA4462BA51F57D2H4Y4D" TargetMode="External"/><Relationship Id="rId11" Type="http://schemas.openxmlformats.org/officeDocument/2006/relationships/hyperlink" Target="consultantplus://offline/ref=4F92BD29764456939773079F79741C48F096D687962055793483D3F25413E7D3CC49F2182F7A35573CFBEBFE810E0FD26CA6303DA4462BA51F57D2H4Y4D" TargetMode="External"/><Relationship Id="rId5" Type="http://schemas.openxmlformats.org/officeDocument/2006/relationships/hyperlink" Target="consultantplus://offline/ref=4F92BD29764456939773079F79741C48F096D6879522517D3683D3F25413E7D3CC49F2182F7A35573CFBEBFE810E0FD26CA6303DA4462BA51F57D2H4Y4D" TargetMode="External"/><Relationship Id="rId15" Type="http://schemas.openxmlformats.org/officeDocument/2006/relationships/hyperlink" Target="consultantplus://offline/ref=4F92BD29764456939773079F79741C48F096D68795235E78318B8EF85C4AEBD1CB46AD0F283339563CFBEBF88F510AC77DFE3F38BD582EBE0355D34CH8YF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92BD29764456939773079F79741C48F096D687952952763183D3F25413E7D3CC49F2182F7A35573CFBEBFE810E0FD26CA6303DA4462BA51F57D2H4Y4D" TargetMode="External"/><Relationship Id="rId19" Type="http://schemas.openxmlformats.org/officeDocument/2006/relationships/hyperlink" Target="consultantplus://offline/ref=4F92BD29764456939773079F79741C48F096D687952050773783D3F25413E7D3CC49F2182F7A35573CFBEBFF810E0FD26CA6303DA4462BA51F57D2H4Y4D" TargetMode="External"/><Relationship Id="rId4" Type="http://schemas.openxmlformats.org/officeDocument/2006/relationships/hyperlink" Target="consultantplus://offline/ref=4F92BD29764456939773079F79741C48F096D687952050773783D3F25413E7D3CC49F2182F7A35573CFBEBFE810E0FD26CA6303DA4462BA51F57D2H4Y4D" TargetMode="External"/><Relationship Id="rId9" Type="http://schemas.openxmlformats.org/officeDocument/2006/relationships/hyperlink" Target="consultantplus://offline/ref=4F92BD29764456939773079F79741C48F096D6879528507A3883D3F25413E7D3CC49F2182F7A35573CFBEBFE810E0FD26CA6303DA4462BA51F57D2H4Y4D" TargetMode="External"/><Relationship Id="rId14" Type="http://schemas.openxmlformats.org/officeDocument/2006/relationships/hyperlink" Target="consultantplus://offline/ref=4F92BD29764456939773079F79741C48F096D6879523537C36888EF85C4AEBD1CB46AD0F283339563CFBEBF88F510AC77DFE3F38BD582EBE0355D34CH8YF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 Светлана Александровна</dc:creator>
  <cp:keywords/>
  <dc:description/>
  <cp:lastModifiedBy>Рыбка Светлана Александровна</cp:lastModifiedBy>
  <cp:revision>1</cp:revision>
  <dcterms:created xsi:type="dcterms:W3CDTF">2019-05-27T03:24:00Z</dcterms:created>
  <dcterms:modified xsi:type="dcterms:W3CDTF">2019-05-27T03:26:00Z</dcterms:modified>
</cp:coreProperties>
</file>